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0B3EB">
      <w:pPr>
        <w:spacing w:line="360" w:lineRule="exact"/>
        <w:ind w:firstLine="880"/>
        <w:jc w:val="center"/>
        <w:rPr>
          <w:rFonts w:ascii="黑体" w:eastAsia="黑体" w:cs="Calibri"/>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sz w:val="21"/>
        </w:rPr>
        <mc:AlternateContent>
          <mc:Choice Requires="wpg">
            <w:drawing>
              <wp:anchor distT="0" distB="0" distL="114300" distR="114300" simplePos="0" relativeHeight="251663360" behindDoc="0" locked="0" layoutInCell="1" allowOverlap="1">
                <wp:simplePos x="0" y="0"/>
                <wp:positionH relativeFrom="column">
                  <wp:posOffset>-163195</wp:posOffset>
                </wp:positionH>
                <wp:positionV relativeFrom="paragraph">
                  <wp:posOffset>4578985</wp:posOffset>
                </wp:positionV>
                <wp:extent cx="3937000" cy="740410"/>
                <wp:effectExtent l="0" t="0" r="0" b="0"/>
                <wp:wrapNone/>
                <wp:docPr id="2" name="组合 2"/>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10" name="组合 16"/>
                        <wpg:cNvGrpSpPr/>
                        <wpg:grpSpPr>
                          <a:xfrm rot="0">
                            <a:off x="6732" y="9126"/>
                            <a:ext cx="5584" cy="974"/>
                            <a:chOff x="1514157" y="4528230"/>
                            <a:chExt cx="3545840" cy="618552"/>
                          </a:xfrm>
                        </wpg:grpSpPr>
                        <wps:wsp>
                          <wps:cNvPr id="11" name="文本框 52"/>
                          <wps:cNvSpPr txBox="1"/>
                          <wps:spPr>
                            <a:xfrm>
                              <a:off x="1514157" y="4528230"/>
                              <a:ext cx="1368425" cy="618552"/>
                            </a:xfrm>
                            <a:prstGeom prst="rect">
                              <a:avLst/>
                            </a:prstGeom>
                            <a:noFill/>
                          </wps:spPr>
                          <wps:txbx>
                            <w:txbxContent>
                              <w:p w14:paraId="36DB63F0">
                                <w:pPr>
                                  <w:pStyle w:val="10"/>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8" name="文本框 53"/>
                          <wps:cNvSpPr txBox="1"/>
                          <wps:spPr>
                            <a:xfrm>
                              <a:off x="2909887" y="4546647"/>
                              <a:ext cx="2150110" cy="598865"/>
                            </a:xfrm>
                            <a:prstGeom prst="rect">
                              <a:avLst/>
                            </a:prstGeom>
                            <a:noFill/>
                          </wps:spPr>
                          <wps:txbx>
                            <w:txbxContent>
                              <w:p w14:paraId="1FDA40BB">
                                <w:pPr>
                                  <w:pStyle w:val="10"/>
                                  <w:snapToGrid w:val="0"/>
                                  <w:rPr>
                                    <w:rFonts w:eastAsiaTheme="minorEastAsia"/>
                                    <w:color w:val="244061"/>
                                    <w:sz w:val="40"/>
                                    <w:szCs w:val="40"/>
                                  </w:rPr>
                                </w:pPr>
                                <w:r>
                                  <w:rPr>
                                    <w:rFonts w:hint="eastAsia" w:ascii="黑体" w:hAnsi="黑体" w:eastAsia="黑体"/>
                                    <w:color w:val="244061"/>
                                    <w:kern w:val="24"/>
                                    <w:sz w:val="40"/>
                                    <w:szCs w:val="40"/>
                                  </w:rPr>
                                  <w:t>660601</w:t>
                                </w:r>
                              </w:p>
                            </w:txbxContent>
                          </wps:txbx>
                          <wps:bodyPr wrap="square" rtlCol="0">
                            <a:spAutoFit/>
                          </wps:bodyPr>
                        </wps:wsp>
                      </wpg:grpSp>
                      <wps:wsp>
                        <wps:cNvPr id="1"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85pt;margin-top:360.55pt;height:58.3pt;width:310pt;z-index:251663360;mso-width-relative:page;mso-height-relative:page;" coordorigin="6116,8934" coordsize="6200,1166" o:gfxdata="UEsDBAoAAAAAAIdO4kAAAAAAAAAAAAAAAAAEAAAAZHJzL1BLAwQUAAAACACHTuJAWDsY/NwAAAAL&#10;AQAADwAAAGRycy9kb3ducmV2LnhtbE2PwU7DMBBE70j8g7VI3FrHCSElZFOhCjhVlWiRqt7ceJtE&#10;je0odpP27zEnOK7maeZtsbzqjo00uNYaBDGPgJGprGpNjfC9+5gtgDkvjZKdNYRwIwfL8v6ukLmy&#10;k/micetrFkqMyyVC432fc+6qhrR0c9uTCdnJDlr6cA41V4OcQrnueBxFz1zL1oSFRva0aqg6by8a&#10;4XOS01si3sf1+bS6HXbpZr8WhPj4IKJXYJ6u/g+GX/2gDmVwOtqLUY51CLM4zQKKkMVCAAtE+vKU&#10;ADsiLJIsA14W/P8P5Q9QSwMEFAAAAAgAh07iQNfl9L6ZAwAA9gkAAA4AAABkcnMvZTJvRG9jLnht&#10;bMVWTW/cNhC9F8h/IHiPJeprtYLlwLG7RgE3MeAEOXO51EqAJLIk11r3XDS9Jaeeeum99xzye+z+&#10;jQ6pD68dO3BSNL1IIjkczrx5b8T9Z9umRhdc6Uq0OSZ7Pka8ZWJVtescv361eJpipA1tV7QWLc/x&#10;Jdf42cGT7/Y7mfFAlKJecYXASauzTua4NEZmnqdZyRuq94TkLSwWQjXUwFCtvZWiHXhvai/w/cTr&#10;hFpJJRjXGmaP+0U8eFSPcSiKomL8WLBNw1vTe1W8pgZS0mUlNT5w0RYFZ+ZlUWhuUJ1jyNS4JxwC&#10;30v79A72abZWVJYVG0KgjwnhTk4NrVo4dHJ1TA1FG1V94qqpmBJaFGaPicbrE3GIQBbEv4PNiRIb&#10;6XJZZ91aTqBDoe6g/tVu2YuLM4WqVY4DjFraQMH//vjL1fvfUGCx6eQ6A5MTJc/lmRom1v3Iprst&#10;VGPfkAjaOlQvJ1T51iAGk+E8nPk+AM5gbRb5ERlgZyXUxm5LCEkwgtV0HkZ9SVj5/bA9AdL0e8Eq&#10;saveeK5nw5uimQb/LU4Q/W2gIPZHIoWUcATcQSyZhQA8pD4ngfNDsxG3OE6jPvH5bEJlQIzEJCLx&#10;zO2M4iANwgnTEbcwjsDBAF1C0jh2FX0QPFCzvqGY/ncUOy+p5I652vJnoBghI3TXv7+9/uOv6z9/&#10;RX1UnXR2lmTIbJ8LIAXpUdWZhsl7uPYgBCN+JEzSKIh7CO8BgGZSaXPCRYPsR44VdAsnYnpxqk1P&#10;tNHEBtCKRVXXdt6G24dlv8x2uXUM0NlSrC4hhQ4aSo71TxuqOEbK1EfC9Z/ey+HGiKJyB9jt/Z7B&#10;K9TAqu4bFAPafK/3nVqEI+ZQsy+pRTD352k60jFKkmhmPd1wOSCxT6xybA+IwTaJrcFExv+pFlra&#10;Wiw+V4ubHvON6jJp5Ortu6t3H9Ckg6EmA9MeUMU9rXTUQ5SmYV+AMLjdCj5BH37d5Y9Vu7E/Upo9&#10;IAct6mplFWFttFovj2qFLigQPVqk5PnxUOBbZnVrq35bPoNmht6ItGSLCvR4SrU5owr+xkAbuK+Y&#10;l/AoatHlWAxfGJVC/XzfvLWHDgar+I4Y6x9a6G1zEtnWaNwgimcBDNTuynJ3pd00TsBQGohu0PKO&#10;rFGhRPMGrjWH9lRwRVsGZ+eYGTUOjkx/64CLEeOHh84MrgCSmtP2XDLb7x7ZHRwj4Trg5DNcXex9&#10;Y3fsQL65rh3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Fg7GPzcAAAACwEAAA8AAAAAAAAAAQAg&#10;AAAAIgAAAGRycy9kb3ducmV2LnhtbFBLAQIUABQAAAAIAIdO4kDX5fS+mQMAAPYJAAAOAAAAAAAA&#10;AAEAIAAAACsBAABkcnMvZTJvRG9jLnhtbFBLBQYAAAAABgAGAFkBAAA2BwAAAAA=&#10;">
                <o:lock v:ext="edit" aspectratio="f"/>
                <v:group id="组合 16" o:spid="_x0000_s1026" o:spt="203" style="position:absolute;left:6732;top:9126;height:974;width:5584;" coordorigin="1514157,4528230" coordsize="3545840,618552"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6DB63F0">
                          <w:pPr>
                            <w:pStyle w:val="10"/>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LG1OQrcAAADa&#10;AAAADwAAAGRycy9kb3ducmV2LnhtbEVPTWvCQBC9F/oflin0prsRWiR1FWkrePBSjfchO80Gs7Mh&#10;OzXx37sHocfH+15tptCpKw2pjWyhmBtQxHV0LTcWqtNutgSVBNlhF5ks3CjBZv38tMLSxZF/6HqU&#10;RuUQTiVa8CJ9qXWqPQVM89gTZ+43DgElw6HRbsAxh4dOL4x51wFbzg0ee/r0VF+Of8GCiNsWt+o7&#10;pP15OnyN3tRvWFn7+lKYD1BCk/yLH+69s5C35iv5Buj1H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sbU5CtwAAANoAAAAP&#10;AAAAAAAAAAEAIAAAACIAAABkcnMvZG93bnJldi54bWxQSwECFAAUAAAACACHTuJAMy8FnjsAAAA5&#10;AAAAEAAAAAAAAAABACAAAAAGAQAAZHJzL3NoYXBleG1sLnhtbFBLBQYAAAAABgAGAFsBAACwAwAA&#10;AAA=&#10;">
                    <v:fill on="f" focussize="0,0"/>
                    <v:stroke on="f"/>
                    <v:imagedata o:title=""/>
                    <o:lock v:ext="edit" aspectratio="f"/>
                    <v:textbox style="mso-fit-shape-to-text:t;">
                      <w:txbxContent>
                        <w:p w14:paraId="1FDA40BB">
                          <w:pPr>
                            <w:pStyle w:val="10"/>
                            <w:snapToGrid w:val="0"/>
                            <w:rPr>
                              <w:rFonts w:eastAsiaTheme="minorEastAsia"/>
                              <w:color w:val="244061"/>
                              <w:sz w:val="40"/>
                              <w:szCs w:val="40"/>
                            </w:rPr>
                          </w:pPr>
                          <w:r>
                            <w:rPr>
                              <w:rFonts w:hint="eastAsia" w:ascii="黑体" w:hAnsi="黑体" w:eastAsia="黑体"/>
                              <w:color w:val="244061"/>
                              <w:kern w:val="24"/>
                              <w:sz w:val="40"/>
                              <w:szCs w:val="40"/>
                            </w:rPr>
                            <w:t>660601</w:t>
                          </w:r>
                        </w:p>
                      </w:txbxContent>
                    </v:textbox>
                  </v:shape>
                </v:group>
                <v:shape id="_x0000_s1026" o:spid="_x0000_s1026" style="position:absolute;left:6116;top:8934;height:322;width:4883;v-text-anchor:middle;" fillcolor="#4F81BD [3204]" filled="t" stroked="f" coordsize="4883,322" o:gfxdata="UEsDBAoAAAAAAIdO4kAAAAAAAAAAAAAAAAAEAAAAZHJzL1BLAwQUAAAACACHTuJAjC2KPLsAAADa&#10;AAAADwAAAGRycy9kb3ducmV2LnhtbEWPQYvCMBCF74L/IYywN00rq6zVKCjK9uBh6/oDhmZsis2k&#10;NLG6/94Iwp6G4b3vzZvV5mEb0VPna8cK0kkCgrh0uuZKwfn3MP4C4QOyxsYxKfgjD5v1cLDCTLs7&#10;F9SfQiViCPsMFZgQ2kxKXxqy6CeuJY7axXUWQ1y7SuoO7zHcNnKaJHNpseZ4wWBLO0Pl9XSzsUZu&#10;fhZpvZ3337PGcHHc2/zzqtTHKE2WIAI9wr/5Tec6cvB65TXl+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2KPLsAAADa&#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1873885</wp:posOffset>
                </wp:positionH>
                <wp:positionV relativeFrom="paragraph">
                  <wp:posOffset>7630795</wp:posOffset>
                </wp:positionV>
                <wp:extent cx="1629410" cy="48577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55pt;margin-top:600.85pt;height:38.25pt;width:128.3pt;z-index:251661312;mso-width-relative:page;mso-height-relative:page;" filled="f" stroked="f" coordsize="21600,21600" o:gfxdata="UEsDBAoAAAAAAIdO4kAAAAAAAAAAAAAAAAAEAAAAZHJzL1BLAwQUAAAACACHTuJAOaryxdwAAAAN&#10;AQAADwAAAGRycy9kb3ducmV2LnhtbE2PzU7DMBCE70i8g7VI3KgdS6EhxKlQpAoJwaGlF26b2E0i&#10;4nWI3R/69HVOcNvdGc1+U6zOdmBHM/nekYJkIYAZapzuqVWw+1w/ZMB8QNI4ODIKfo2HVXl7U2Cu&#10;3Yk25rgNLYsh5HNU0IUw5pz7pjMW/cKNhqK2d5PFENep5XrCUwy3A5dCPHKLPcUPHY6m6kzzvT1Y&#10;BW/V+gM3tbTZZahe3/cv48/uK1Xq/i4Rz8CCOYc/M8z4ER3KyFS7A2nPBgXyKU2iNQpSJEtg0ZKm&#10;81DPp2UmgZcF/9+ivAJQSwMEFAAAAAgAh07iQPtuNKY9AgAAaAQAAA4AAABkcnMvZTJvRG9jLnht&#10;bK1UzW4TMRC+I/EOlu90k5D0J+qmCq2KkCpaqSDOjtfbXcn2GNvpbnkAeIOeuHDnufocfPYmaVU4&#10;9MDFO/aMv/H3zcwen/RGs1vlQ0u25OO9EWfKSqpae1Pyz5/O3xxyFqKwldBkVcnvVOAni9evjjs3&#10;VxNqSFfKM4DYMO9cyZsY3bwogmyUEWGPnLJw1uSNiNj6m6LyogO60cVkNNovOvKV8yRVCDg9G5x8&#10;g+hfAkh13Up1RnJtlI0DqldaRFAKTesCX+TX1rWS8bKug4pMlxxMY16RBPYqrcXiWMxvvHBNKzdP&#10;EC95wjNORrQWSXdQZyIKtvbtX1CmlZ4C1XFPkikGIlkRsBiPnmlz3QinMhdIHdxO9PD/YOXH2yvP&#10;2gqdMOHMCoOKP9z/ePj5++HXd4YzCNS5MEfctUNk7N9Rj+DtecBh4t3X3qQvGDH4Ie/dTl7VRybT&#10;pf3J0XQMl4Rvejg7OJglmOLxtvMhvldkWDJK7lG+rKq4vQhxCN2GpGSWzlutcwm1ZV3J99/ORvnC&#10;zgNwbZEjcRjemqzYr/oNsRVVd+DlaWiN4OR5i+QXIsQr4dELeC+mJV5iqTUhCW0szhry3/51nuJR&#10;Ing569BbJQ9f18IrzvQHi+IdjadTwMa8mc4OJtj4p57VU49dm1NC+44xl05mM8VHvTVrT+YLhmqZ&#10;ssIlrETukseteRqHjsdQSrVc5iC0nxPxwl47maAHOZfrSHWblU4yDdps1EMD5lpthiV1+NN9jnr8&#10;QS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mq8sXcAAAADQEAAA8AAAAAAAAAAQAgAAAAIgAA&#10;AGRycy9kb3ducmV2LnhtbFBLAQIUABQAAAAIAIdO4kD7bjSm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2336" behindDoc="0" locked="0" layoutInCell="1" allowOverlap="1">
            <wp:simplePos x="0" y="0"/>
            <wp:positionH relativeFrom="column">
              <wp:posOffset>-383540</wp:posOffset>
            </wp:positionH>
            <wp:positionV relativeFrom="paragraph">
              <wp:posOffset>-483870</wp:posOffset>
            </wp:positionV>
            <wp:extent cx="2394585" cy="2201545"/>
            <wp:effectExtent l="0" t="0" r="5715" b="8255"/>
            <wp:wrapNone/>
            <wp:docPr id="4" name="图片 4"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109855</wp:posOffset>
                </wp:positionH>
                <wp:positionV relativeFrom="paragraph">
                  <wp:posOffset>2479040</wp:posOffset>
                </wp:positionV>
                <wp:extent cx="5507990" cy="1753870"/>
                <wp:effectExtent l="0" t="0" r="0" b="0"/>
                <wp:wrapNone/>
                <wp:docPr id="5"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10"/>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10"/>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无人机操控与维护专业</w:t>
                            </w:r>
                          </w:p>
                          <w:p w14:paraId="2EACC578">
                            <w:pPr>
                              <w:pStyle w:val="10"/>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65pt;margin-top:195.2pt;height:138.1pt;width:433.7pt;z-index:251660288;mso-width-relative:page;mso-height-relative:page;" filled="f" stroked="f" coordsize="21600,21600" o:gfxdata="UEsDBAoAAAAAAIdO4kAAAAAAAAAAAAAAAAAEAAAAZHJzL1BLAwQUAAAACACHTuJActedkNcAAAAK&#10;AQAADwAAAGRycy9kb3ducmV2LnhtbE2PTU/DMAyG70j8h8hI3FhSNrZSmk6ID4nDLoxy9xrTVDRJ&#10;1WRr9+8xJ/DtlR+9flxuZ9eLE42xC15DtlAgyDfBdL7VUH+83uQgYkJvsA+eNJwpwra6vCixMGHy&#10;73Tap1ZwiY8FarApDYWUsbHkMC7CQJ53X2F0mDiOrTQjTlzuenmr1Fo67DxfsDjQk6Xme390GlIy&#10;j9m5fnHx7XPePU9WNXdYa319lakHEInm9AfDrz6rQ8VOh3D0Joqe82bJpIblvVqBYCDPVxsQBw1r&#10;HpBVKf+/UP0AUEsDBBQAAAAIAIdO4kC3Kx/fvAEAAF8DAAAOAAAAZHJzL2Uyb0RvYy54bWytU8GO&#10;0zAQvSPxD5bvNOmypbtR0xVQLRcESAsf4Dp2Yyn2GI/bpD8Af8CJC3e+q9/B2Ml20XLZAxfHnhm/&#10;ee+Ns7oZbMcOKqABV/P5rORMOQmNcbuaf/l8++KKM4zCNaIDp2p+VMhv1s+frXpfqQtooWtUYATi&#10;sOp9zdsYfVUUKFtlBc7AK0dJDcGKSMewK5ogekK3XXFRlq+KHkLjA0iFSNHNmOQTYngKIGhtpNqA&#10;3Fvl4ogaVCciScLWeOTrzFZrJeNHrVFF1tWclMa8UhPab9NarFei2gXhWyMnCuIpFB5pssI4anqG&#10;2ogo2D6Yf6CskQEQdJxJsMUoJDtCKublI2/uWuFV1kJWoz+bjv8PVn44fArMNDVfcOaEpYGffnw/&#10;/fx9+vWNXV4mf3qPFZXdeSqMwxsY6NXcx5GCSfagg01fEsQoT+4ez+6qITJJwcWiXF5fU0pSbr5c&#10;vLxaZv+Lh+s+YHynwLK0qXmg8WVXxeE9RqJCpfclqZuDW9N1KZ44jlzSLg7bYSK+heZIvHuacM3x&#10;614ExVmI3VvIDyKhoH+9j4SUG6Tr450JlXzPfac3kgb79zlXPfwX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y152Q1wAAAAoBAAAPAAAAAAAAAAEAIAAAACIAAABkcnMvZG93bnJldi54bWxQSwEC&#10;FAAUAAAACACHTuJAtysf37wBAABfAwAADgAAAAAAAAABACAAAAAmAQAAZHJzL2Uyb0RvYy54bWxQ&#10;SwUGAAAAAAYABgBZAQAAVAUAAAAA&#10;">
                <v:fill on="f" focussize="0,0"/>
                <v:stroke on="f"/>
                <v:imagedata o:title=""/>
                <o:lock v:ext="edit" aspectratio="f"/>
                <v:textbox style="mso-fit-shape-to-text:t;">
                  <w:txbxContent>
                    <w:p w14:paraId="10403C82">
                      <w:pPr>
                        <w:pStyle w:val="10"/>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10"/>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无人机操控与维护专业</w:t>
                      </w:r>
                    </w:p>
                    <w:p w14:paraId="2EACC578">
                      <w:pPr>
                        <w:pStyle w:val="10"/>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59264" behindDoc="1" locked="0" layoutInCell="1" allowOverlap="1">
            <wp:simplePos x="0" y="0"/>
            <wp:positionH relativeFrom="column">
              <wp:posOffset>-1147445</wp:posOffset>
            </wp:positionH>
            <wp:positionV relativeFrom="paragraph">
              <wp:posOffset>-913765</wp:posOffset>
            </wp:positionV>
            <wp:extent cx="7581900" cy="10725150"/>
            <wp:effectExtent l="0" t="0" r="0" b="0"/>
            <wp:wrapNone/>
            <wp:docPr id="3"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8"/>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8"/>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8"/>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8"/>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9"/>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rPr>
        <w:t>1</w:t>
      </w:r>
      <w:r>
        <w:rPr>
          <w:rFonts w:hint="eastAsia" w:cs="宋体"/>
          <w:b/>
          <w:bCs/>
        </w:rPr>
        <w:fldChar w:fldCharType="end"/>
      </w:r>
    </w:p>
    <w:p w14:paraId="10C36D0F">
      <w:pPr>
        <w:pStyle w:val="9"/>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9"/>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lang w:val="en-US" w:eastAsia="zh-CN"/>
        </w:rPr>
        <w:t>4</w:t>
      </w:r>
      <w:r>
        <w:rPr>
          <w:rFonts w:hint="eastAsia" w:cs="宋体"/>
          <w:b/>
          <w:bCs/>
        </w:rPr>
        <w:fldChar w:fldCharType="end"/>
      </w:r>
    </w:p>
    <w:p w14:paraId="33ADA660">
      <w:pPr>
        <w:pStyle w:val="9"/>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lang w:val="en-US" w:eastAsia="zh-CN"/>
        </w:rPr>
        <w:t>1</w:t>
      </w:r>
      <w:r>
        <w:rPr>
          <w:rFonts w:hint="eastAsia" w:cs="宋体"/>
          <w:b/>
          <w:bCs/>
        </w:rPr>
        <w:fldChar w:fldCharType="end"/>
      </w:r>
      <w:r>
        <w:rPr>
          <w:rFonts w:hint="eastAsia" w:cs="宋体"/>
          <w:b/>
          <w:bCs/>
          <w:lang w:val="en-US" w:eastAsia="zh-CN"/>
        </w:rPr>
        <w:t>0</w:t>
      </w:r>
    </w:p>
    <w:p w14:paraId="27D47BBB">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4</w:t>
      </w:r>
    </w:p>
    <w:p w14:paraId="1D9B7A05">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4</w:t>
      </w:r>
    </w:p>
    <w:p w14:paraId="70A4D76C">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5</w:t>
      </w:r>
    </w:p>
    <w:p w14:paraId="7EE9409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5560ED4D">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027C7F37">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0</w:t>
      </w:r>
    </w:p>
    <w:p w14:paraId="7D290518">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2</w:t>
      </w:r>
    </w:p>
    <w:p w14:paraId="29B558B1">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5</w:t>
      </w:r>
    </w:p>
    <w:p w14:paraId="2D184928">
      <w:pPr>
        <w:pStyle w:val="9"/>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6</w:t>
      </w:r>
      <w:r>
        <w:rPr>
          <w:rFonts w:hint="eastAsia" w:cs="宋体"/>
          <w:b/>
          <w:bCs/>
        </w:rPr>
        <w:fldChar w:fldCharType="end"/>
      </w:r>
      <w:bookmarkStart w:id="18" w:name="_GoBack"/>
      <w:bookmarkEnd w:id="18"/>
    </w:p>
    <w:p w14:paraId="17BB489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06DD9B03">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7E906BBF">
      <w:pPr>
        <w:pStyle w:val="9"/>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05827E4B">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7A33B91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2D51A4BE">
      <w:pPr>
        <w:rPr>
          <w:rFonts w:hint="eastAsia" w:ascii="宋体" w:hAnsi="宋体" w:cs="宋体"/>
          <w:b/>
          <w:bCs/>
          <w:sz w:val="44"/>
          <w:szCs w:val="44"/>
        </w:rPr>
      </w:pPr>
      <w:r>
        <w:rPr>
          <w:rFonts w:hint="eastAsia" w:ascii="宋体" w:hAnsi="宋体" w:cs="宋体"/>
          <w:b/>
          <w:bCs/>
          <w:sz w:val="44"/>
          <w:szCs w:val="44"/>
        </w:rPr>
        <w:br w:type="page"/>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无人机操控与维护专业立足科技发展与行业变革，主动适应无人机产业在生产、建设、管理、服务等领域的数字化、网络化、智能化发展趋势，精准对接新产业、新业态、新模式对无人机操控与维护技术领域的岗位新要求，着力满足无人机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378AF7B0">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二、专业名称及代码</w:t>
      </w:r>
    </w:p>
    <w:p w14:paraId="694CE3FE">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专业名称：</w:t>
      </w:r>
      <w:bookmarkStart w:id="0" w:name="OLE_LINK1"/>
      <w:r>
        <w:rPr>
          <w:rFonts w:hint="eastAsia" w:ascii="仿宋" w:hAnsi="仿宋" w:eastAsia="仿宋"/>
          <w:kern w:val="0"/>
          <w:sz w:val="24"/>
          <w:szCs w:val="24"/>
        </w:rPr>
        <w:t>无人机操控与维护</w:t>
      </w:r>
      <w:bookmarkEnd w:id="0"/>
    </w:p>
    <w:p w14:paraId="45D364EF">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专业代码：</w:t>
      </w:r>
      <w:bookmarkStart w:id="1" w:name="OLE_LINK2"/>
      <w:r>
        <w:rPr>
          <w:rFonts w:hint="eastAsia" w:ascii="仿宋" w:hAnsi="仿宋" w:eastAsia="仿宋"/>
          <w:kern w:val="0"/>
          <w:sz w:val="24"/>
          <w:szCs w:val="24"/>
        </w:rPr>
        <w:t>660601</w:t>
      </w:r>
      <w:bookmarkEnd w:id="1"/>
      <w:r>
        <w:rPr>
          <w:rFonts w:hint="eastAsia" w:ascii="仿宋" w:hAnsi="仿宋" w:eastAsia="仿宋"/>
          <w:kern w:val="0"/>
          <w:sz w:val="24"/>
          <w:szCs w:val="24"/>
        </w:rPr>
        <w:t xml:space="preserve"> </w:t>
      </w:r>
    </w:p>
    <w:p w14:paraId="59D4009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三、入学要求</w:t>
      </w:r>
    </w:p>
    <w:p w14:paraId="35284E11">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初级中等学校毕业或具备同等学力</w:t>
      </w:r>
    </w:p>
    <w:p w14:paraId="6647C38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四、修业年限</w:t>
      </w:r>
    </w:p>
    <w:p w14:paraId="6A242A31">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3年</w:t>
      </w:r>
    </w:p>
    <w:p w14:paraId="08737D16">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五、职业面向</w:t>
      </w:r>
    </w:p>
    <w:tbl>
      <w:tblPr>
        <w:tblStyle w:val="12"/>
        <w:tblW w:w="91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297"/>
        <w:gridCol w:w="1729"/>
        <w:gridCol w:w="1639"/>
        <w:gridCol w:w="1832"/>
      </w:tblGrid>
      <w:tr w14:paraId="4337A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1409" w:type="dxa"/>
            <w:tcMar>
              <w:top w:w="0" w:type="dxa"/>
              <w:left w:w="57" w:type="dxa"/>
              <w:bottom w:w="0" w:type="dxa"/>
              <w:right w:w="57" w:type="dxa"/>
            </w:tcMar>
            <w:vAlign w:val="center"/>
          </w:tcPr>
          <w:p w14:paraId="51925BF4">
            <w:pPr>
              <w:keepNext w:val="0"/>
              <w:keepLines w:val="0"/>
              <w:suppressLineNumbers w:val="0"/>
              <w:spacing w:before="0" w:beforeAutospacing="0" w:after="0" w:afterAutospacing="0" w:line="360" w:lineRule="exact"/>
              <w:ind w:left="0" w:right="0"/>
              <w:jc w:val="center"/>
              <w:rPr>
                <w:rFonts w:hint="eastAsia" w:ascii="仿宋" w:hAnsi="仿宋" w:eastAsia="仿宋"/>
                <w:b/>
                <w:kern w:val="0"/>
              </w:rPr>
            </w:pPr>
            <w:r>
              <w:rPr>
                <w:rFonts w:hint="eastAsia" w:ascii="仿宋" w:hAnsi="仿宋" w:eastAsia="仿宋" w:cs="仿宋"/>
                <w:b/>
                <w:lang w:val="zh-CN" w:bidi="zh-CN"/>
              </w:rPr>
              <w:t>本专业所属专业大类及代码</w:t>
            </w:r>
          </w:p>
        </w:tc>
        <w:tc>
          <w:tcPr>
            <w:tcW w:w="1218" w:type="dxa"/>
            <w:tcMar>
              <w:top w:w="0" w:type="dxa"/>
              <w:left w:w="57" w:type="dxa"/>
              <w:bottom w:w="0" w:type="dxa"/>
              <w:right w:w="57" w:type="dxa"/>
            </w:tcMar>
            <w:vAlign w:val="center"/>
          </w:tcPr>
          <w:p w14:paraId="76DE8ADC">
            <w:pPr>
              <w:keepNext w:val="0"/>
              <w:keepLines w:val="0"/>
              <w:suppressLineNumbers w:val="0"/>
              <w:spacing w:before="0" w:beforeAutospacing="0" w:after="0" w:afterAutospacing="0" w:line="360" w:lineRule="exact"/>
              <w:ind w:left="0" w:right="0"/>
              <w:jc w:val="center"/>
              <w:rPr>
                <w:rFonts w:hint="eastAsia" w:ascii="仿宋" w:hAnsi="仿宋" w:eastAsia="仿宋"/>
                <w:b/>
                <w:kern w:val="0"/>
              </w:rPr>
            </w:pPr>
            <w:r>
              <w:rPr>
                <w:rFonts w:hint="eastAsia" w:ascii="仿宋" w:hAnsi="仿宋" w:eastAsia="仿宋" w:cs="仿宋"/>
                <w:b/>
                <w:lang w:val="zh-CN" w:bidi="zh-CN"/>
              </w:rPr>
              <w:t>本专业</w:t>
            </w:r>
            <w:r>
              <w:rPr>
                <w:rFonts w:hint="eastAsia" w:ascii="仿宋" w:hAnsi="仿宋" w:eastAsia="仿宋" w:cs="仿宋"/>
                <w:b/>
                <w:lang w:bidi="zh-CN"/>
              </w:rPr>
              <w:t>所属专业类（代码）</w:t>
            </w:r>
          </w:p>
        </w:tc>
        <w:tc>
          <w:tcPr>
            <w:tcW w:w="1297" w:type="dxa"/>
            <w:tcMar>
              <w:top w:w="0" w:type="dxa"/>
              <w:left w:w="57" w:type="dxa"/>
              <w:bottom w:w="0" w:type="dxa"/>
              <w:right w:w="57" w:type="dxa"/>
            </w:tcMar>
            <w:vAlign w:val="center"/>
          </w:tcPr>
          <w:p w14:paraId="5282175A">
            <w:pPr>
              <w:keepNext w:val="0"/>
              <w:keepLines w:val="0"/>
              <w:suppressLineNumbers w:val="0"/>
              <w:spacing w:before="0" w:beforeAutospacing="0" w:after="0" w:afterAutospacing="0" w:line="360" w:lineRule="exact"/>
              <w:ind w:left="0" w:right="0"/>
              <w:jc w:val="center"/>
              <w:rPr>
                <w:rFonts w:hint="eastAsia" w:ascii="仿宋" w:hAnsi="仿宋" w:eastAsia="仿宋" w:cs="仿宋"/>
                <w:b/>
                <w:lang w:bidi="zh-CN"/>
              </w:rPr>
            </w:pPr>
            <w:r>
              <w:rPr>
                <w:rFonts w:hint="eastAsia" w:ascii="仿宋" w:hAnsi="仿宋" w:eastAsia="仿宋" w:cs="仿宋"/>
                <w:b/>
                <w:lang w:bidi="zh-CN"/>
              </w:rPr>
              <w:t>对应行业（代码）</w:t>
            </w:r>
          </w:p>
        </w:tc>
        <w:tc>
          <w:tcPr>
            <w:tcW w:w="1729" w:type="dxa"/>
            <w:tcMar>
              <w:top w:w="0" w:type="dxa"/>
              <w:left w:w="57" w:type="dxa"/>
              <w:bottom w:w="0" w:type="dxa"/>
              <w:right w:w="57" w:type="dxa"/>
            </w:tcMar>
            <w:vAlign w:val="center"/>
          </w:tcPr>
          <w:p w14:paraId="63C6B43B">
            <w:pPr>
              <w:keepNext w:val="0"/>
              <w:keepLines w:val="0"/>
              <w:suppressLineNumbers w:val="0"/>
              <w:spacing w:before="0" w:beforeAutospacing="0" w:after="0" w:afterAutospacing="0" w:line="360" w:lineRule="exact"/>
              <w:ind w:left="0" w:right="0"/>
              <w:jc w:val="center"/>
              <w:rPr>
                <w:rFonts w:hint="eastAsia" w:ascii="仿宋" w:hAnsi="仿宋" w:eastAsia="仿宋"/>
                <w:b/>
                <w:kern w:val="0"/>
              </w:rPr>
            </w:pPr>
            <w:r>
              <w:rPr>
                <w:rFonts w:hint="eastAsia" w:ascii="仿宋" w:hAnsi="仿宋" w:eastAsia="仿宋" w:cs="仿宋"/>
                <w:b/>
                <w:lang w:val="zh-CN" w:bidi="zh-CN"/>
              </w:rPr>
              <w:t>主要职业类别（</w:t>
            </w:r>
            <w:r>
              <w:rPr>
                <w:rFonts w:hint="eastAsia" w:ascii="仿宋" w:hAnsi="仿宋" w:eastAsia="仿宋" w:cs="仿宋"/>
                <w:b/>
                <w:lang w:bidi="zh-CN"/>
              </w:rPr>
              <w:t>代码）</w:t>
            </w:r>
          </w:p>
        </w:tc>
        <w:tc>
          <w:tcPr>
            <w:tcW w:w="1639" w:type="dxa"/>
            <w:tcMar>
              <w:top w:w="0" w:type="dxa"/>
              <w:left w:w="57" w:type="dxa"/>
              <w:bottom w:w="0" w:type="dxa"/>
              <w:right w:w="57" w:type="dxa"/>
            </w:tcMar>
            <w:vAlign w:val="center"/>
          </w:tcPr>
          <w:p w14:paraId="58FD21C9">
            <w:pPr>
              <w:pStyle w:val="10"/>
              <w:keepNext w:val="0"/>
              <w:keepLines w:val="0"/>
              <w:suppressLineNumbers w:val="0"/>
              <w:autoSpaceDE w:val="0"/>
              <w:autoSpaceDN w:val="0"/>
              <w:spacing w:before="0" w:beforeAutospacing="0" w:after="0" w:afterAutospacing="0" w:line="360" w:lineRule="exact"/>
              <w:ind w:left="0" w:right="0"/>
              <w:jc w:val="center"/>
              <w:rPr>
                <w:rFonts w:hint="eastAsia" w:ascii="仿宋" w:hAnsi="仿宋" w:eastAsia="仿宋" w:cs="仿宋"/>
                <w:b/>
                <w:sz w:val="21"/>
                <w:szCs w:val="21"/>
              </w:rPr>
            </w:pPr>
            <w:r>
              <w:rPr>
                <w:rFonts w:hint="eastAsia" w:ascii="仿宋" w:hAnsi="仿宋" w:eastAsia="仿宋" w:cs="仿宋"/>
                <w:b/>
                <w:sz w:val="21"/>
                <w:szCs w:val="21"/>
                <w:lang w:bidi="ar"/>
              </w:rPr>
              <w:t>主要岗位类别</w:t>
            </w:r>
          </w:p>
          <w:p w14:paraId="0205FA82">
            <w:pPr>
              <w:keepNext w:val="0"/>
              <w:keepLines w:val="0"/>
              <w:widowControl/>
              <w:suppressLineNumbers w:val="0"/>
              <w:spacing w:before="0" w:beforeAutospacing="0" w:after="0" w:afterAutospacing="0"/>
              <w:ind w:left="0" w:right="0"/>
              <w:jc w:val="center"/>
              <w:rPr>
                <w:rFonts w:hint="eastAsia" w:ascii="仿宋" w:hAnsi="仿宋" w:eastAsia="仿宋"/>
                <w:b/>
                <w:kern w:val="0"/>
              </w:rPr>
            </w:pPr>
            <w:r>
              <w:rPr>
                <w:rFonts w:hint="eastAsia" w:ascii="仿宋" w:hAnsi="仿宋" w:eastAsia="仿宋" w:cs="仿宋"/>
                <w:b/>
                <w:kern w:val="0"/>
                <w:lang w:val="zh-CN" w:bidi="zh-CN"/>
              </w:rPr>
              <w:t>（或技术领域）</w:t>
            </w:r>
          </w:p>
        </w:tc>
        <w:tc>
          <w:tcPr>
            <w:tcW w:w="1832" w:type="dxa"/>
            <w:tcMar>
              <w:top w:w="0" w:type="dxa"/>
              <w:left w:w="57" w:type="dxa"/>
              <w:bottom w:w="0" w:type="dxa"/>
              <w:right w:w="57" w:type="dxa"/>
            </w:tcMar>
            <w:vAlign w:val="center"/>
          </w:tcPr>
          <w:p w14:paraId="3A680294">
            <w:pPr>
              <w:keepNext w:val="0"/>
              <w:keepLines w:val="0"/>
              <w:suppressLineNumbers w:val="0"/>
              <w:spacing w:before="0" w:beforeAutospacing="0" w:after="0" w:afterAutospacing="0" w:line="360" w:lineRule="exact"/>
              <w:ind w:left="0" w:right="-321" w:rightChars="-153"/>
              <w:jc w:val="center"/>
              <w:rPr>
                <w:rFonts w:hint="eastAsia" w:ascii="仿宋" w:hAnsi="仿宋" w:eastAsia="仿宋"/>
                <w:b/>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6FEC2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atLeast"/>
          <w:jc w:val="center"/>
        </w:trPr>
        <w:tc>
          <w:tcPr>
            <w:tcW w:w="1409" w:type="dxa"/>
            <w:vMerge w:val="restart"/>
            <w:shd w:val="clear" w:color="auto" w:fill="FFFFFF"/>
            <w:tcMar>
              <w:top w:w="0" w:type="dxa"/>
              <w:left w:w="57" w:type="dxa"/>
              <w:bottom w:w="0" w:type="dxa"/>
              <w:right w:w="57" w:type="dxa"/>
            </w:tcMar>
            <w:vAlign w:val="center"/>
          </w:tcPr>
          <w:p w14:paraId="492E6C79">
            <w:pPr>
              <w:keepNext w:val="0"/>
              <w:keepLines w:val="0"/>
              <w:suppressLineNumbers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kern w:val="0"/>
              </w:rPr>
              <w:t>装备制造大类</w:t>
            </w:r>
          </w:p>
          <w:p w14:paraId="15042C7C">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kern w:val="0"/>
              </w:rPr>
              <w:t>（66）</w:t>
            </w:r>
          </w:p>
        </w:tc>
        <w:tc>
          <w:tcPr>
            <w:tcW w:w="1218" w:type="dxa"/>
            <w:vMerge w:val="restart"/>
            <w:shd w:val="clear" w:color="auto" w:fill="FFFFFF"/>
            <w:tcMar>
              <w:top w:w="0" w:type="dxa"/>
              <w:left w:w="57" w:type="dxa"/>
              <w:bottom w:w="0" w:type="dxa"/>
              <w:right w:w="57" w:type="dxa"/>
            </w:tcMar>
            <w:vAlign w:val="center"/>
          </w:tcPr>
          <w:p w14:paraId="5C2B524F">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default" w:ascii="仿宋" w:hAnsi="仿宋" w:eastAsia="仿宋"/>
                <w:kern w:val="0"/>
              </w:rPr>
              <w:t>航空装备类</w:t>
            </w:r>
            <w:r>
              <w:rPr>
                <w:rFonts w:hint="eastAsia" w:ascii="仿宋" w:hAnsi="仿宋" w:eastAsia="仿宋"/>
                <w:kern w:val="0"/>
              </w:rPr>
              <w:t>（6606）</w:t>
            </w:r>
          </w:p>
        </w:tc>
        <w:tc>
          <w:tcPr>
            <w:tcW w:w="1297" w:type="dxa"/>
            <w:vMerge w:val="restart"/>
            <w:shd w:val="clear" w:color="auto" w:fill="FFFFFF"/>
            <w:tcMar>
              <w:top w:w="0" w:type="dxa"/>
              <w:left w:w="57" w:type="dxa"/>
              <w:bottom w:w="0" w:type="dxa"/>
              <w:right w:w="57" w:type="dxa"/>
            </w:tcMar>
            <w:vAlign w:val="center"/>
          </w:tcPr>
          <w:p w14:paraId="0501828F">
            <w:pPr>
              <w:keepNext w:val="0"/>
              <w:keepLines w:val="0"/>
              <w:suppressLineNumbers w:val="0"/>
              <w:spacing w:before="0" w:beforeAutospacing="0" w:after="0" w:afterAutospacing="0" w:line="360" w:lineRule="exact"/>
              <w:ind w:left="0" w:right="0"/>
              <w:jc w:val="center"/>
              <w:rPr>
                <w:rFonts w:hint="eastAsia" w:ascii="仿宋" w:hAnsi="仿宋" w:eastAsia="仿宋"/>
                <w:kern w:val="0"/>
              </w:rPr>
            </w:pPr>
            <w:r>
              <w:rPr>
                <w:rFonts w:hint="default" w:ascii="仿宋" w:hAnsi="仿宋" w:eastAsia="仿宋"/>
                <w:kern w:val="0"/>
              </w:rPr>
              <w:t>通用航空生产服务（5621）</w:t>
            </w:r>
            <w:r>
              <w:rPr>
                <w:rFonts w:hint="eastAsia" w:ascii="仿宋" w:hAnsi="仿宋" w:eastAsia="仿宋"/>
                <w:kern w:val="0"/>
              </w:rPr>
              <w:t>、</w:t>
            </w:r>
          </w:p>
          <w:p w14:paraId="25FA63F8">
            <w:pPr>
              <w:keepNext w:val="0"/>
              <w:keepLines w:val="0"/>
              <w:suppressLineNumbers w:val="0"/>
              <w:spacing w:before="0" w:beforeAutospacing="0" w:after="0" w:afterAutospacing="0" w:line="360" w:lineRule="exact"/>
              <w:ind w:left="0" w:right="0"/>
              <w:jc w:val="center"/>
              <w:rPr>
                <w:rFonts w:hint="eastAsia" w:ascii="仿宋" w:hAnsi="仿宋" w:eastAsia="仿宋"/>
                <w:kern w:val="0"/>
              </w:rPr>
            </w:pPr>
            <w:r>
              <w:rPr>
                <w:rFonts w:hint="default" w:ascii="仿宋" w:hAnsi="仿宋" w:eastAsia="仿宋"/>
                <w:kern w:val="0"/>
              </w:rPr>
              <w:t>航空航天器修理（4343）</w:t>
            </w:r>
          </w:p>
        </w:tc>
        <w:tc>
          <w:tcPr>
            <w:tcW w:w="1729" w:type="dxa"/>
            <w:vMerge w:val="restart"/>
            <w:shd w:val="clear" w:color="auto" w:fill="FFFFFF"/>
            <w:tcMar>
              <w:top w:w="0" w:type="dxa"/>
              <w:left w:w="57" w:type="dxa"/>
              <w:bottom w:w="0" w:type="dxa"/>
              <w:right w:w="57" w:type="dxa"/>
            </w:tcMar>
            <w:vAlign w:val="center"/>
          </w:tcPr>
          <w:p w14:paraId="11D9E788">
            <w:pPr>
              <w:keepNext w:val="0"/>
              <w:keepLines w:val="0"/>
              <w:suppressLineNumbers w:val="0"/>
              <w:spacing w:before="0" w:beforeAutospacing="0" w:after="0" w:afterAutospacing="0" w:line="360" w:lineRule="exact"/>
              <w:ind w:left="0" w:right="0"/>
              <w:jc w:val="center"/>
              <w:rPr>
                <w:rFonts w:hint="eastAsia" w:ascii="仿宋" w:hAnsi="仿宋" w:eastAsia="仿宋"/>
                <w:kern w:val="0"/>
              </w:rPr>
            </w:pPr>
            <w:r>
              <w:rPr>
                <w:rFonts w:hint="default" w:ascii="仿宋" w:hAnsi="仿宋" w:eastAsia="仿宋"/>
                <w:kern w:val="0"/>
              </w:rPr>
              <w:t>无人机装调检修工（6-23-03-15）</w:t>
            </w:r>
            <w:r>
              <w:rPr>
                <w:rFonts w:hint="eastAsia" w:ascii="仿宋" w:hAnsi="仿宋" w:eastAsia="仿宋"/>
                <w:kern w:val="0"/>
              </w:rPr>
              <w:t>、无人机驾驶员（4-02-04-06）</w:t>
            </w:r>
          </w:p>
        </w:tc>
        <w:tc>
          <w:tcPr>
            <w:tcW w:w="1639" w:type="dxa"/>
            <w:shd w:val="clear" w:color="auto" w:fill="FFFFFF"/>
            <w:tcMar>
              <w:top w:w="0" w:type="dxa"/>
              <w:left w:w="57" w:type="dxa"/>
              <w:bottom w:w="0" w:type="dxa"/>
              <w:right w:w="57" w:type="dxa"/>
            </w:tcMar>
            <w:vAlign w:val="center"/>
          </w:tcPr>
          <w:p w14:paraId="6F93F5FD">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default" w:ascii="仿宋" w:hAnsi="仿宋" w:eastAsia="仿宋"/>
              </w:rPr>
              <w:t>无人机</w:t>
            </w:r>
            <w:r>
              <w:rPr>
                <w:rFonts w:hint="eastAsia" w:ascii="仿宋" w:hAnsi="仿宋" w:eastAsia="仿宋"/>
              </w:rPr>
              <w:t>驾驶</w:t>
            </w:r>
          </w:p>
        </w:tc>
        <w:tc>
          <w:tcPr>
            <w:tcW w:w="1832" w:type="dxa"/>
            <w:vMerge w:val="restart"/>
            <w:shd w:val="clear" w:color="auto" w:fill="FFFFFF"/>
            <w:tcMar>
              <w:top w:w="0" w:type="dxa"/>
              <w:left w:w="57" w:type="dxa"/>
              <w:bottom w:w="0" w:type="dxa"/>
              <w:right w:w="57" w:type="dxa"/>
            </w:tcMar>
            <w:vAlign w:val="center"/>
          </w:tcPr>
          <w:p w14:paraId="1A50E3D9">
            <w:pPr>
              <w:keepNext w:val="0"/>
              <w:keepLines w:val="0"/>
              <w:widowControl/>
              <w:suppressLineNumbers w:val="0"/>
              <w:spacing w:before="0" w:beforeAutospacing="0" w:after="0" w:afterAutospacing="0" w:line="240" w:lineRule="exact"/>
              <w:ind w:left="0" w:right="0"/>
              <w:jc w:val="left"/>
              <w:textAlignment w:val="center"/>
              <w:rPr>
                <w:rFonts w:hint="eastAsia" w:ascii="仿宋" w:hAnsi="仿宋" w:eastAsia="仿宋"/>
              </w:rPr>
            </w:pPr>
            <w:r>
              <w:rPr>
                <w:rFonts w:hint="eastAsia" w:ascii="仿宋_GB2312" w:hAnsi="宋体" w:eastAsia="仿宋_GB2312" w:cs="仿宋_GB2312"/>
                <w:color w:val="000000"/>
                <w:kern w:val="0"/>
                <w:lang w:bidi="ar"/>
              </w:rPr>
              <w:t>无人机驾驶员（49900-00）</w:t>
            </w:r>
            <w:r>
              <w:rPr>
                <w:rFonts w:hint="eastAsia" w:ascii="仿宋" w:hAnsi="仿宋" w:eastAsia="仿宋"/>
              </w:rPr>
              <w:t>、</w:t>
            </w:r>
          </w:p>
          <w:p w14:paraId="2C41B5E7">
            <w:pPr>
              <w:keepNext w:val="0"/>
              <w:keepLines w:val="0"/>
              <w:suppressLineNumbers w:val="0"/>
              <w:spacing w:before="0" w:beforeAutospacing="0" w:after="0" w:afterAutospacing="0" w:line="360" w:lineRule="exact"/>
              <w:ind w:left="0" w:right="0"/>
              <w:jc w:val="center"/>
              <w:rPr>
                <w:rFonts w:hint="eastAsia" w:ascii="仿宋" w:hAnsi="仿宋" w:eastAsia="仿宋_GB2312"/>
                <w:lang w:val="en-US" w:eastAsia="zh-CN"/>
              </w:rPr>
            </w:pPr>
            <w:r>
              <w:rPr>
                <w:rFonts w:hint="eastAsia" w:ascii="仿宋_GB2312" w:hAnsi="宋体" w:eastAsia="仿宋_GB2312" w:cs="仿宋_GB2312"/>
                <w:color w:val="000000"/>
                <w:lang w:bidi="ar"/>
              </w:rPr>
              <w:t>无人机装调检修工（62303-15）、多旋翼无人机装调与操控</w:t>
            </w:r>
            <w:r>
              <w:rPr>
                <w:rFonts w:hint="eastAsia" w:ascii="仿宋_GB2312" w:hAnsi="宋体" w:eastAsia="仿宋_GB2312" w:cs="仿宋_GB2312"/>
                <w:color w:val="000000"/>
                <w:lang w:eastAsia="zh-CN" w:bidi="ar"/>
              </w:rPr>
              <w:t>、传感器应用、单片机应用、Premiere视频编辑</w:t>
            </w:r>
          </w:p>
        </w:tc>
      </w:tr>
      <w:tr w14:paraId="49575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1409" w:type="dxa"/>
            <w:vMerge w:val="continue"/>
            <w:shd w:val="clear" w:color="auto" w:fill="FFFFFF"/>
            <w:tcMar>
              <w:top w:w="0" w:type="dxa"/>
              <w:left w:w="57" w:type="dxa"/>
              <w:bottom w:w="0" w:type="dxa"/>
              <w:right w:w="57" w:type="dxa"/>
            </w:tcMar>
            <w:vAlign w:val="center"/>
          </w:tcPr>
          <w:p w14:paraId="52F9EB47">
            <w:pPr>
              <w:keepNext w:val="0"/>
              <w:keepLines w:val="0"/>
              <w:suppressLineNumbers w:val="0"/>
              <w:spacing w:before="0" w:beforeAutospacing="0" w:after="0" w:afterAutospacing="0" w:line="360" w:lineRule="exact"/>
              <w:ind w:left="0" w:right="0"/>
              <w:jc w:val="center"/>
              <w:rPr>
                <w:rFonts w:hint="default" w:eastAsia="Times New Roman"/>
              </w:rPr>
            </w:pPr>
          </w:p>
        </w:tc>
        <w:tc>
          <w:tcPr>
            <w:tcW w:w="1218" w:type="dxa"/>
            <w:vMerge w:val="continue"/>
            <w:shd w:val="clear" w:color="auto" w:fill="FFFFFF"/>
            <w:tcMar>
              <w:top w:w="0" w:type="dxa"/>
              <w:left w:w="57" w:type="dxa"/>
              <w:bottom w:w="0" w:type="dxa"/>
              <w:right w:w="57" w:type="dxa"/>
            </w:tcMar>
            <w:vAlign w:val="center"/>
          </w:tcPr>
          <w:p w14:paraId="58C3F20F">
            <w:pPr>
              <w:keepNext w:val="0"/>
              <w:keepLines w:val="0"/>
              <w:suppressLineNumbers w:val="0"/>
              <w:spacing w:before="0" w:beforeAutospacing="0" w:after="0" w:afterAutospacing="0" w:line="360" w:lineRule="exact"/>
              <w:ind w:left="0" w:right="0"/>
              <w:jc w:val="center"/>
              <w:rPr>
                <w:rFonts w:hint="default" w:eastAsia="Times New Roman"/>
              </w:rPr>
            </w:pPr>
          </w:p>
        </w:tc>
        <w:tc>
          <w:tcPr>
            <w:tcW w:w="1297" w:type="dxa"/>
            <w:vMerge w:val="continue"/>
            <w:shd w:val="clear" w:color="auto" w:fill="FFFFFF"/>
            <w:tcMar>
              <w:top w:w="0" w:type="dxa"/>
              <w:left w:w="57" w:type="dxa"/>
              <w:bottom w:w="0" w:type="dxa"/>
              <w:right w:w="57" w:type="dxa"/>
            </w:tcMar>
            <w:vAlign w:val="center"/>
          </w:tcPr>
          <w:p w14:paraId="702A1F89">
            <w:pPr>
              <w:keepNext w:val="0"/>
              <w:keepLines w:val="0"/>
              <w:suppressLineNumbers w:val="0"/>
              <w:spacing w:before="0" w:beforeAutospacing="0" w:after="0" w:afterAutospacing="0" w:line="360" w:lineRule="exact"/>
              <w:ind w:left="0" w:right="0"/>
              <w:jc w:val="center"/>
              <w:rPr>
                <w:rFonts w:hint="default" w:eastAsia="Times New Roman"/>
              </w:rPr>
            </w:pPr>
          </w:p>
        </w:tc>
        <w:tc>
          <w:tcPr>
            <w:tcW w:w="1729" w:type="dxa"/>
            <w:vMerge w:val="continue"/>
            <w:shd w:val="clear" w:color="auto" w:fill="FFFFFF"/>
            <w:tcMar>
              <w:top w:w="0" w:type="dxa"/>
              <w:left w:w="57" w:type="dxa"/>
              <w:bottom w:w="0" w:type="dxa"/>
              <w:right w:w="57" w:type="dxa"/>
            </w:tcMar>
            <w:vAlign w:val="center"/>
          </w:tcPr>
          <w:p w14:paraId="1B08AECD">
            <w:pPr>
              <w:keepNext w:val="0"/>
              <w:keepLines w:val="0"/>
              <w:suppressLineNumbers w:val="0"/>
              <w:spacing w:before="0" w:beforeAutospacing="0" w:after="0" w:afterAutospacing="0" w:line="360" w:lineRule="exact"/>
              <w:ind w:left="0" w:right="0"/>
              <w:jc w:val="center"/>
              <w:rPr>
                <w:rFonts w:hint="default" w:eastAsia="Times New Roman"/>
              </w:rPr>
            </w:pPr>
          </w:p>
        </w:tc>
        <w:tc>
          <w:tcPr>
            <w:tcW w:w="1639" w:type="dxa"/>
            <w:shd w:val="clear" w:color="auto" w:fill="FFFFFF"/>
            <w:tcMar>
              <w:top w:w="0" w:type="dxa"/>
              <w:left w:w="57" w:type="dxa"/>
              <w:bottom w:w="0" w:type="dxa"/>
              <w:right w:w="57" w:type="dxa"/>
            </w:tcMar>
            <w:vAlign w:val="center"/>
          </w:tcPr>
          <w:p w14:paraId="3726B4D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default" w:ascii="仿宋" w:hAnsi="仿宋" w:eastAsia="仿宋"/>
              </w:rPr>
              <w:t>无人机装调</w:t>
            </w:r>
          </w:p>
        </w:tc>
        <w:tc>
          <w:tcPr>
            <w:tcW w:w="1832" w:type="dxa"/>
            <w:vMerge w:val="continue"/>
            <w:shd w:val="clear" w:color="auto" w:fill="FFFFFF"/>
            <w:tcMar>
              <w:top w:w="0" w:type="dxa"/>
              <w:left w:w="57" w:type="dxa"/>
              <w:bottom w:w="0" w:type="dxa"/>
              <w:right w:w="57" w:type="dxa"/>
            </w:tcMar>
            <w:vAlign w:val="center"/>
          </w:tcPr>
          <w:p w14:paraId="62F4185B">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r>
      <w:tr w14:paraId="5F31F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jc w:val="center"/>
        </w:trPr>
        <w:tc>
          <w:tcPr>
            <w:tcW w:w="1409" w:type="dxa"/>
            <w:vMerge w:val="continue"/>
            <w:shd w:val="clear" w:color="auto" w:fill="FFFFFF"/>
            <w:tcMar>
              <w:top w:w="0" w:type="dxa"/>
              <w:left w:w="57" w:type="dxa"/>
              <w:bottom w:w="0" w:type="dxa"/>
              <w:right w:w="57" w:type="dxa"/>
            </w:tcMar>
            <w:vAlign w:val="center"/>
          </w:tcPr>
          <w:p w14:paraId="36DC3072">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c>
          <w:tcPr>
            <w:tcW w:w="1218" w:type="dxa"/>
            <w:vMerge w:val="continue"/>
            <w:shd w:val="clear" w:color="auto" w:fill="FFFFFF"/>
            <w:tcMar>
              <w:top w:w="0" w:type="dxa"/>
              <w:left w:w="57" w:type="dxa"/>
              <w:bottom w:w="0" w:type="dxa"/>
              <w:right w:w="57" w:type="dxa"/>
            </w:tcMar>
            <w:vAlign w:val="center"/>
          </w:tcPr>
          <w:p w14:paraId="383B4C12">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c>
          <w:tcPr>
            <w:tcW w:w="1297" w:type="dxa"/>
            <w:vMerge w:val="continue"/>
            <w:shd w:val="clear" w:color="auto" w:fill="FFFFFF"/>
            <w:tcMar>
              <w:top w:w="0" w:type="dxa"/>
              <w:left w:w="57" w:type="dxa"/>
              <w:bottom w:w="0" w:type="dxa"/>
              <w:right w:w="57" w:type="dxa"/>
            </w:tcMar>
            <w:vAlign w:val="center"/>
          </w:tcPr>
          <w:p w14:paraId="55E23364">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c>
          <w:tcPr>
            <w:tcW w:w="1729" w:type="dxa"/>
            <w:vMerge w:val="continue"/>
            <w:shd w:val="clear" w:color="auto" w:fill="FFFFFF"/>
            <w:tcMar>
              <w:top w:w="0" w:type="dxa"/>
              <w:left w:w="57" w:type="dxa"/>
              <w:bottom w:w="0" w:type="dxa"/>
              <w:right w:w="57" w:type="dxa"/>
            </w:tcMar>
            <w:vAlign w:val="center"/>
          </w:tcPr>
          <w:p w14:paraId="61DA6FE6">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c>
          <w:tcPr>
            <w:tcW w:w="1639" w:type="dxa"/>
            <w:shd w:val="clear" w:color="auto" w:fill="FFFFFF"/>
            <w:tcMar>
              <w:top w:w="0" w:type="dxa"/>
              <w:left w:w="57" w:type="dxa"/>
              <w:bottom w:w="0" w:type="dxa"/>
              <w:right w:w="57" w:type="dxa"/>
            </w:tcMar>
            <w:vAlign w:val="center"/>
          </w:tcPr>
          <w:p w14:paraId="1403ABF7">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无人机维护</w:t>
            </w:r>
          </w:p>
        </w:tc>
        <w:tc>
          <w:tcPr>
            <w:tcW w:w="1832" w:type="dxa"/>
            <w:vMerge w:val="continue"/>
            <w:shd w:val="clear" w:color="auto" w:fill="FFFFFF"/>
            <w:tcMar>
              <w:top w:w="0" w:type="dxa"/>
              <w:left w:w="57" w:type="dxa"/>
              <w:bottom w:w="0" w:type="dxa"/>
              <w:right w:w="57" w:type="dxa"/>
            </w:tcMar>
            <w:vAlign w:val="center"/>
          </w:tcPr>
          <w:p w14:paraId="6BE8DB4D">
            <w:pPr>
              <w:keepNext w:val="0"/>
              <w:keepLines w:val="0"/>
              <w:suppressLineNumbers w:val="0"/>
              <w:spacing w:before="0" w:beforeAutospacing="0" w:after="0" w:afterAutospacing="0" w:line="360" w:lineRule="exact"/>
              <w:ind w:left="0" w:right="0"/>
              <w:jc w:val="center"/>
              <w:rPr>
                <w:rFonts w:hint="eastAsia" w:ascii="仿宋" w:hAnsi="仿宋" w:eastAsia="仿宋"/>
                <w:sz w:val="24"/>
                <w:szCs w:val="24"/>
              </w:rPr>
            </w:pPr>
          </w:p>
        </w:tc>
      </w:tr>
    </w:tbl>
    <w:p w14:paraId="1B08FE34">
      <w:pPr>
        <w:spacing w:line="360" w:lineRule="exact"/>
        <w:rPr>
          <w:rFonts w:hint="eastAsia" w:ascii="仿宋" w:hAnsi="仿宋" w:eastAsia="仿宋"/>
          <w:sz w:val="24"/>
          <w:szCs w:val="24"/>
        </w:rPr>
      </w:pPr>
      <w:r>
        <w:rPr>
          <w:rFonts w:hint="eastAsia" w:ascii="仿宋" w:hAnsi="仿宋" w:eastAsia="仿宋"/>
          <w:sz w:val="24"/>
          <w:szCs w:val="24"/>
        </w:rPr>
        <w:t>备注</w:t>
      </w:r>
      <w:r>
        <w:rPr>
          <w:rFonts w:hint="eastAsia" w:ascii="仿宋" w:hAnsi="仿宋" w:eastAsia="仿宋"/>
          <w:sz w:val="24"/>
          <w:szCs w:val="24"/>
          <w:lang w:eastAsia="zh-CN"/>
        </w:rPr>
        <w:t>：</w:t>
      </w:r>
      <w:r>
        <w:rPr>
          <w:rFonts w:hint="eastAsia" w:ascii="仿宋" w:hAnsi="仿宋" w:eastAsia="仿宋"/>
          <w:sz w:val="24"/>
          <w:szCs w:val="24"/>
        </w:rPr>
        <w:t xml:space="preserve"> 1.所属专业大类及专业类根据现行专业目录</w:t>
      </w:r>
    </w:p>
    <w:p w14:paraId="430CE02A">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2.对应行业参照现行《国民经济行业分类》</w:t>
      </w:r>
    </w:p>
    <w:p w14:paraId="60008BD7">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3.主要职业类别参照《国家职业分类大典》</w:t>
      </w:r>
    </w:p>
    <w:p w14:paraId="1001961E">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4.中华人民共和国教育部《职业教育专业教学标准-2025年修（制）订》</w:t>
      </w:r>
    </w:p>
    <w:p w14:paraId="27E8BCAA">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5.福建省高职分类招考（中职）类别职业技能等级证书及专项证书清单</w:t>
      </w:r>
    </w:p>
    <w:p w14:paraId="269A8F5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六、培养目标与培养规格</w:t>
      </w:r>
    </w:p>
    <w:p w14:paraId="1279BE52">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63870EBA">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本专业培养能够践行社会主义核心价值观，传承技能文明，德</w:t>
      </w:r>
      <w:r>
        <w:rPr>
          <w:rFonts w:ascii="仿宋" w:hAnsi="仿宋" w:eastAsia="仿宋"/>
          <w:sz w:val="24"/>
          <w:szCs w:val="24"/>
        </w:rPr>
        <w:t>、智、体、美</w:t>
      </w:r>
      <w:r>
        <w:rPr>
          <w:rFonts w:hint="eastAsia" w:ascii="仿宋" w:hAnsi="仿宋" w:eastAsia="仿宋"/>
          <w:sz w:val="24"/>
          <w:szCs w:val="24"/>
        </w:rPr>
        <w:t>、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通用航空生产服务、航空航天器修理等行业的无人机装调检修工、无人机驾驶员等职业，能够从事无人机驾驶、无人机装调、无人机维护等工作的技能人才。</w:t>
      </w:r>
    </w:p>
    <w:p w14:paraId="4F4CE596">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（二）培养规格</w:t>
      </w:r>
    </w:p>
    <w:p w14:paraId="54109A89">
      <w:pPr>
        <w:spacing w:line="360" w:lineRule="exact"/>
        <w:ind w:firstLine="480" w:firstLineChars="200"/>
        <w:rPr>
          <w:rFonts w:hint="eastAsia" w:ascii="仿宋" w:hAnsi="仿宋" w:eastAsia="仿宋"/>
          <w:sz w:val="24"/>
          <w:szCs w:val="24"/>
        </w:rPr>
      </w:pPr>
      <w:r>
        <w:rPr>
          <w:rFonts w:ascii="仿宋" w:hAnsi="仿宋" w:eastAsia="仿宋"/>
          <w:sz w:val="24"/>
          <w:szCs w:val="24"/>
        </w:rPr>
        <w:t>本专业毕业生应具有以下</w:t>
      </w:r>
      <w:r>
        <w:rPr>
          <w:rFonts w:hint="eastAsia" w:ascii="仿宋" w:hAnsi="仿宋" w:eastAsia="仿宋"/>
          <w:sz w:val="24"/>
          <w:szCs w:val="24"/>
        </w:rPr>
        <w:t>职业</w:t>
      </w:r>
      <w:r>
        <w:rPr>
          <w:rFonts w:ascii="仿宋" w:hAnsi="仿宋" w:eastAsia="仿宋"/>
          <w:sz w:val="24"/>
          <w:szCs w:val="24"/>
        </w:rPr>
        <w:t>素养、专业知识和技能：</w:t>
      </w:r>
    </w:p>
    <w:p w14:paraId="1C055AF4">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1.职业</w:t>
      </w:r>
      <w:r>
        <w:rPr>
          <w:rFonts w:ascii="仿宋" w:hAnsi="仿宋" w:eastAsia="仿宋"/>
          <w:b/>
          <w:bCs/>
          <w:sz w:val="24"/>
          <w:szCs w:val="24"/>
        </w:rPr>
        <w:t>素养</w:t>
      </w:r>
    </w:p>
    <w:p w14:paraId="147F0CAC">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w:t>
      </w:r>
      <w:r>
        <w:rPr>
          <w:rFonts w:ascii="仿宋" w:hAnsi="仿宋" w:eastAsia="仿宋"/>
          <w:sz w:val="24"/>
          <w:szCs w:val="24"/>
        </w:rPr>
        <w:t>思想道德素质：热爱中国共产党、热爱社会主义祖国、拥护党的基本路线和方针政策；具有坚定正确的政治方向，事业心强</w:t>
      </w:r>
      <w:r>
        <w:rPr>
          <w:rFonts w:hint="eastAsia" w:ascii="仿宋" w:hAnsi="仿宋" w:eastAsia="仿宋"/>
          <w:sz w:val="24"/>
          <w:szCs w:val="24"/>
          <w:lang w:eastAsia="zh-CN"/>
        </w:rPr>
        <w:t>，具</w:t>
      </w:r>
      <w:r>
        <w:rPr>
          <w:rFonts w:ascii="仿宋" w:hAnsi="仿宋" w:eastAsia="仿宋"/>
          <w:sz w:val="24"/>
          <w:szCs w:val="24"/>
        </w:rPr>
        <w:t>有奉献精神；具有正确的世界观、人生观、价值观；具有良好的道德观念、</w:t>
      </w:r>
      <w:r>
        <w:rPr>
          <w:rFonts w:hint="eastAsia" w:ascii="仿宋" w:hAnsi="仿宋" w:eastAsia="仿宋"/>
          <w:sz w:val="24"/>
          <w:szCs w:val="24"/>
        </w:rPr>
        <w:t>法治观念</w:t>
      </w:r>
      <w:r>
        <w:rPr>
          <w:rFonts w:ascii="仿宋" w:hAnsi="仿宋" w:eastAsia="仿宋"/>
          <w:sz w:val="24"/>
          <w:szCs w:val="24"/>
        </w:rPr>
        <w:t>、文明行为习惯和完美的品格；遵守相关法律法规、标准和管理规定，为人诚实、正直、谦虚、谨慎，具有较强的社会责任感和良好的职业道德。</w:t>
      </w:r>
    </w:p>
    <w:p w14:paraId="6915E7A4">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科学文化素质：具有本专业必需的文化基础、良好的人文修养和审美能力；知识面宽，具有自主学习和可持续发展的能力；能用得体的语言、文字和行为表达自己的意愿；具有良好的团队合作精神和人际交往能力；具有获取、分析和处理信息的能力；具有</w:t>
      </w:r>
      <w:r>
        <w:rPr>
          <w:rFonts w:hint="eastAsia" w:ascii="仿宋" w:hAnsi="仿宋" w:eastAsia="仿宋"/>
          <w:sz w:val="24"/>
          <w:szCs w:val="24"/>
        </w:rPr>
        <w:t>终身</w:t>
      </w:r>
      <w:r>
        <w:rPr>
          <w:rFonts w:ascii="仿宋" w:hAnsi="仿宋" w:eastAsia="仿宋"/>
          <w:sz w:val="24"/>
          <w:szCs w:val="24"/>
        </w:rPr>
        <w:t>学习理念，能够不断学习新知识、新技能。</w:t>
      </w:r>
    </w:p>
    <w:p w14:paraId="08647186">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3</w:t>
      </w:r>
      <w:r>
        <w:rPr>
          <w:rFonts w:hint="eastAsia" w:ascii="仿宋" w:hAnsi="仿宋" w:eastAsia="仿宋"/>
          <w:sz w:val="24"/>
          <w:szCs w:val="24"/>
        </w:rPr>
        <w:t>）</w:t>
      </w:r>
      <w:r>
        <w:rPr>
          <w:rFonts w:ascii="仿宋" w:hAnsi="仿宋" w:eastAsia="仿宋"/>
          <w:sz w:val="24"/>
          <w:szCs w:val="24"/>
        </w:rPr>
        <w:t>专业素质：具有从事专业工作所必需的专业知识和能力；具有遵守规程、文明操作、一丝不苟、质量第一的职业习惯；具有安全生产、节约资源、保护环境和创新的意识；具有科学探索的精神和创业的初步能力；初步具备一种外语听、说、读、写的基础能力。</w:t>
      </w:r>
    </w:p>
    <w:p w14:paraId="1063C739">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4</w:t>
      </w:r>
      <w:r>
        <w:rPr>
          <w:rFonts w:hint="eastAsia" w:ascii="仿宋" w:hAnsi="仿宋" w:eastAsia="仿宋"/>
          <w:sz w:val="24"/>
          <w:szCs w:val="24"/>
        </w:rPr>
        <w:t>）</w:t>
      </w:r>
      <w:r>
        <w:rPr>
          <w:rFonts w:ascii="仿宋" w:hAnsi="仿宋" w:eastAsia="仿宋"/>
          <w:sz w:val="24"/>
          <w:szCs w:val="24"/>
        </w:rPr>
        <w:t>身心素质：具有强健的体魄，能适应岗位对体质的要求，勇于开拓；具有健康的人格，养成终身从事体育锻炼的意识、能力与习惯；具有良好的心理素质和乐观的人生态度；学会合作与竞争，养成自信、自律、敬业、乐群的心理品质。</w:t>
      </w:r>
    </w:p>
    <w:p w14:paraId="5EDE8942">
      <w:pPr>
        <w:spacing w:line="360" w:lineRule="exact"/>
        <w:ind w:firstLine="482" w:firstLineChars="200"/>
        <w:rPr>
          <w:rFonts w:hint="eastAsia" w:ascii="仿宋" w:hAnsi="仿宋" w:eastAsia="仿宋"/>
          <w:b/>
          <w:bCs/>
          <w:sz w:val="24"/>
          <w:szCs w:val="24"/>
        </w:rPr>
      </w:pPr>
      <w:r>
        <w:rPr>
          <w:rFonts w:ascii="仿宋" w:hAnsi="仿宋" w:eastAsia="仿宋"/>
          <w:b/>
          <w:bCs/>
          <w:sz w:val="24"/>
          <w:szCs w:val="24"/>
        </w:rPr>
        <w:t>2.专业知识</w:t>
      </w:r>
    </w:p>
    <w:p w14:paraId="1A44819F">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（1）掌握无人机生产、安装、调试：熟悉无人机机械部分组成及工作原理，</w:t>
      </w:r>
    </w:p>
    <w:p w14:paraId="512D5FAB">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构件及功能知识；</w:t>
      </w:r>
    </w:p>
    <w:p w14:paraId="54BBF1B8">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（2）掌握电工电子技术、无人机维护与维修、无人机模拟操控技术等专业</w:t>
      </w:r>
    </w:p>
    <w:p w14:paraId="49350E7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基础知识；</w:t>
      </w:r>
    </w:p>
    <w:p w14:paraId="1377BC6D">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（3）具备安全、文明生产和环境保护的相关知识；</w:t>
      </w:r>
    </w:p>
    <w:p w14:paraId="73845DFD">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（4）具备航空航天等飞行系统的基本知识；</w:t>
      </w:r>
    </w:p>
    <w:p w14:paraId="38169C2F">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（5）掌握无人机日常保养、操控知识。</w:t>
      </w:r>
    </w:p>
    <w:p w14:paraId="567298DB">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3.</w:t>
      </w:r>
      <w:r>
        <w:rPr>
          <w:rFonts w:ascii="仿宋" w:hAnsi="仿宋" w:eastAsia="仿宋"/>
          <w:b/>
          <w:bCs/>
          <w:sz w:val="24"/>
          <w:szCs w:val="24"/>
        </w:rPr>
        <w:t>技能</w:t>
      </w:r>
    </w:p>
    <w:p w14:paraId="055EE4FA">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）具有机械制图基本技能，能够按照装配图进行小型无人机整机装配</w:t>
      </w:r>
      <w:r>
        <w:rPr>
          <w:rFonts w:ascii="仿宋" w:hAnsi="仿宋" w:eastAsia="仿宋"/>
          <w:sz w:val="24"/>
          <w:szCs w:val="24"/>
        </w:rPr>
        <w:t>；</w:t>
      </w:r>
    </w:p>
    <w:p w14:paraId="2482EF03">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）具有电工电子识图基本技能，能够按照电路图进行小型无人机电子设备安装</w:t>
      </w:r>
      <w:r>
        <w:rPr>
          <w:rFonts w:ascii="仿宋" w:hAnsi="仿宋" w:eastAsia="仿宋"/>
          <w:sz w:val="24"/>
          <w:szCs w:val="24"/>
        </w:rPr>
        <w:t>；</w:t>
      </w:r>
    </w:p>
    <w:p w14:paraId="4E1815AA">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3</w:t>
      </w:r>
      <w:r>
        <w:rPr>
          <w:rFonts w:hint="eastAsia" w:ascii="仿宋" w:hAnsi="仿宋" w:eastAsia="仿宋"/>
          <w:sz w:val="24"/>
          <w:szCs w:val="24"/>
        </w:rPr>
        <w:t>）具有无人机结构与系统的认知能力，能够根据无人机不同结构特点进行小型无 人机装配与维护工作；</w:t>
      </w:r>
    </w:p>
    <w:p w14:paraId="0D03F0DB">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4</w:t>
      </w:r>
      <w:r>
        <w:rPr>
          <w:rFonts w:hint="eastAsia" w:ascii="仿宋" w:hAnsi="仿宋" w:eastAsia="仿宋"/>
          <w:sz w:val="24"/>
          <w:szCs w:val="24"/>
        </w:rPr>
        <w:t>）具有小型无人机检测、维护的基本能力，能够使用专用工具与设备对小型无人 机进行检测与维护。</w:t>
      </w:r>
    </w:p>
    <w:p w14:paraId="6B3BA9B8">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（5）具有遥控器操控小型无人机模拟飞行和外场飞行的能力；</w:t>
      </w:r>
    </w:p>
    <w:p w14:paraId="6AEADF78">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（6）具有小型无人机多场景下的飞行准备、任务飞行与日常维护的能力，掌握无人 机飞行原理与操控基本方法；</w:t>
      </w:r>
    </w:p>
    <w:p w14:paraId="4F8BE086">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（7）具有应用国家法律法规、行业规定的能力，具有安全生产、绿色生产、节能环 保、质量管理等意识；</w:t>
      </w:r>
    </w:p>
    <w:p w14:paraId="44315E1B">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（8）具有适应产业数字化发展需求的基本数字技能和专业信息技术能力；</w:t>
      </w:r>
    </w:p>
    <w:p w14:paraId="34F3FB1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（9）具有终身学习和可持续发展的能力。</w:t>
      </w:r>
    </w:p>
    <w:p w14:paraId="0EF46D90">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4.能力</w:t>
      </w:r>
    </w:p>
    <w:p w14:paraId="521BD65F">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（1）掌握身体运动的基本知识和至少1 项体育运动技能，养成良好的运动习惯、卫生习惯和行为习惯；具备一定的心理调适能力；</w:t>
      </w:r>
    </w:p>
    <w:p w14:paraId="10FBE909">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（2）掌握必备的美育知识，具有一定的文化修养、审美能力，形成至少 1 项艺术特长或爱好；</w:t>
      </w:r>
    </w:p>
    <w:p w14:paraId="2B27AEAD">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（3）树立正确的劳动观，尊重劳动，热爱劳动，具备与本专业职业发展相适应的劳动素养，弘扬劳模精神、劳动精神、工匠精神，弘扬劳动光荣、技能宝贵、创造伟大的时代风尚。</w:t>
      </w:r>
    </w:p>
    <w:p w14:paraId="2C64E35D">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5.主要专业课程与实习实训</w:t>
      </w:r>
    </w:p>
    <w:p w14:paraId="35732953">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专业基础课程：</w:t>
      </w:r>
      <w:r>
        <w:rPr>
          <w:rFonts w:hint="eastAsia" w:ascii="仿宋" w:hAnsi="仿宋" w:eastAsia="仿宋"/>
          <w:sz w:val="24"/>
          <w:szCs w:val="24"/>
        </w:rPr>
        <w:t>电工基础、机械制图、电工电子技术与技能、无人机系统导论、无人机法律法规。</w:t>
      </w:r>
    </w:p>
    <w:p w14:paraId="1E051405">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专业核心课程：</w:t>
      </w:r>
      <w:r>
        <w:rPr>
          <w:rFonts w:hint="eastAsia" w:ascii="仿宋" w:hAnsi="仿宋" w:eastAsia="仿宋"/>
          <w:sz w:val="24"/>
          <w:szCs w:val="24"/>
        </w:rPr>
        <w:t>无人机结构与系统、无人机飞行原理、无人机模拟飞行、无人机操控技术、无人机组装与调试、无人机维护技术、无人机专业技能实训等。</w:t>
      </w:r>
    </w:p>
    <w:p w14:paraId="43DDC681">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实习实训：</w:t>
      </w:r>
      <w:r>
        <w:rPr>
          <w:rFonts w:hint="eastAsia" w:ascii="仿宋" w:hAnsi="仿宋" w:eastAsia="仿宋"/>
          <w:sz w:val="24"/>
          <w:szCs w:val="24"/>
        </w:rPr>
        <w:t>对接真实职业场景或工作情境，在校内外进行无人机操控、无人机维护等实训。在无人机研发企业、无人机制造企业、无人机应用企业等单位进行岗位实习。</w:t>
      </w:r>
    </w:p>
    <w:p w14:paraId="2E150FAB">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6.职业类证书举例</w:t>
      </w:r>
    </w:p>
    <w:p w14:paraId="7906CD90">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eastAsia" w:ascii="仿宋" w:hAnsi="仿宋" w:eastAsia="仿宋"/>
          <w:sz w:val="24"/>
          <w:szCs w:val="24"/>
        </w:rPr>
        <w:t>无人机驾驶员（49900-00）、无人机装调检修工（62303-15）、多旋翼无人机装调与操控、传感器应用、单片机应用、Premiere视频编辑</w:t>
      </w:r>
      <w:r>
        <w:rPr>
          <w:rFonts w:ascii="仿宋" w:hAnsi="仿宋" w:eastAsia="仿宋"/>
          <w:sz w:val="24"/>
          <w:szCs w:val="24"/>
        </w:rPr>
        <w:t xml:space="preserve"> </w:t>
      </w:r>
    </w:p>
    <w:p w14:paraId="1509013B">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7.接续专业举例</w:t>
      </w:r>
    </w:p>
    <w:p w14:paraId="1580E7EA">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接续高职专科专业举例：</w:t>
      </w:r>
      <w:r>
        <w:rPr>
          <w:rFonts w:hint="eastAsia" w:ascii="仿宋" w:hAnsi="仿宋" w:eastAsia="仿宋"/>
          <w:sz w:val="24"/>
          <w:szCs w:val="24"/>
        </w:rPr>
        <w:t>无人机应用技术、机电一体化技术、无人机测绘技术</w:t>
      </w:r>
    </w:p>
    <w:p w14:paraId="0D4DA752">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接续高职本科专业举例：</w:t>
      </w:r>
      <w:r>
        <w:rPr>
          <w:rFonts w:hint="eastAsia" w:ascii="仿宋" w:hAnsi="仿宋" w:eastAsia="仿宋"/>
          <w:sz w:val="24"/>
          <w:szCs w:val="24"/>
        </w:rPr>
        <w:t>无人机系统应用技术</w:t>
      </w:r>
    </w:p>
    <w:p w14:paraId="7718A7D0">
      <w:pPr>
        <w:spacing w:line="360" w:lineRule="exact"/>
        <w:ind w:firstLine="482" w:firstLineChars="200"/>
        <w:rPr>
          <w:rFonts w:hint="eastAsia" w:ascii="仿宋" w:hAnsi="仿宋" w:eastAsia="仿宋"/>
          <w:sz w:val="24"/>
          <w:szCs w:val="24"/>
        </w:rPr>
      </w:pPr>
      <w:r>
        <w:rPr>
          <w:rFonts w:hint="eastAsia" w:ascii="仿宋" w:hAnsi="仿宋" w:eastAsia="仿宋"/>
          <w:b/>
          <w:bCs/>
          <w:sz w:val="24"/>
          <w:szCs w:val="24"/>
        </w:rPr>
        <w:t>接续普通本科专业举例：</w:t>
      </w:r>
      <w:r>
        <w:rPr>
          <w:rFonts w:hint="eastAsia" w:ascii="仿宋" w:hAnsi="仿宋" w:eastAsia="仿宋"/>
          <w:sz w:val="24"/>
          <w:szCs w:val="24"/>
        </w:rPr>
        <w:t>无人驾驶航空器系统工程</w:t>
      </w:r>
    </w:p>
    <w:p w14:paraId="07EACB28">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七、课程设置及要求</w:t>
      </w:r>
    </w:p>
    <w:p w14:paraId="558062EB">
      <w:pPr>
        <w:spacing w:line="360" w:lineRule="exact"/>
        <w:ind w:firstLine="480" w:firstLineChars="200"/>
        <w:rPr>
          <w:rFonts w:hint="eastAsia" w:ascii="仿宋" w:hAnsi="仿宋" w:eastAsia="仿宋"/>
          <w:sz w:val="24"/>
          <w:szCs w:val="24"/>
        </w:rPr>
      </w:pPr>
      <w:r>
        <w:rPr>
          <w:rFonts w:ascii="仿宋" w:hAnsi="仿宋" w:eastAsia="仿宋"/>
          <w:sz w:val="24"/>
          <w:szCs w:val="24"/>
        </w:rPr>
        <w:t>主要包括公共基础课程和专业（技能）课程。</w:t>
      </w:r>
    </w:p>
    <w:p w14:paraId="395FC3B6">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2" w:name="_Hlk136436705"/>
      <w:r>
        <w:rPr>
          <w:rFonts w:hint="eastAsia" w:ascii="仿宋" w:hAnsi="仿宋" w:eastAsia="仿宋"/>
          <w:b/>
          <w:bCs/>
          <w:kern w:val="0"/>
          <w:sz w:val="28"/>
          <w:szCs w:val="28"/>
        </w:rPr>
        <w:t>（一）公共基础课程</w:t>
      </w:r>
    </w:p>
    <w:p w14:paraId="29E3FE00">
      <w:pPr>
        <w:autoSpaceDN w:val="0"/>
        <w:spacing w:line="360" w:lineRule="exact"/>
        <w:ind w:firstLine="560"/>
        <w:rPr>
          <w:rFonts w:hint="eastAsia" w:ascii="仿宋" w:hAnsi="仿宋" w:eastAsia="仿宋" w:cs="仿宋"/>
          <w:b/>
          <w:bCs/>
          <w:sz w:val="24"/>
          <w:szCs w:val="24"/>
        </w:rPr>
      </w:pPr>
      <w:r>
        <w:rPr>
          <w:rFonts w:hint="eastAsia" w:ascii="仿宋" w:hAnsi="仿宋" w:eastAsia="仿宋" w:cs="仿宋"/>
          <w:b/>
          <w:bCs/>
          <w:kern w:val="0"/>
          <w:sz w:val="24"/>
          <w:szCs w:val="24"/>
          <w:lang w:bidi="ar"/>
        </w:rPr>
        <w:t>1.必修课程</w:t>
      </w:r>
    </w:p>
    <w:p w14:paraId="2A941A8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必修课程包</w:t>
      </w:r>
      <w:r>
        <w:rPr>
          <w:rFonts w:ascii="仿宋" w:hAnsi="仿宋" w:eastAsia="仿宋"/>
          <w:sz w:val="24"/>
          <w:szCs w:val="24"/>
        </w:rPr>
        <w:t>括</w:t>
      </w:r>
      <w:r>
        <w:rPr>
          <w:rFonts w:hint="eastAsia" w:ascii="仿宋" w:hAnsi="仿宋" w:eastAsia="仿宋"/>
          <w:sz w:val="24"/>
          <w:szCs w:val="24"/>
        </w:rPr>
        <w:t>思想政治（中国特色社会主义、心理健康与职业生涯、哲学与人生、职业道德与法治）、语文、数学、英语、物理、信息技术、体育与健康、艺术、历史、习近平新时代中国特色社会主义思想学生读本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sz w:val="24"/>
          <w:szCs w:val="24"/>
        </w:rPr>
        <w:t>等课程。</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5860F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0ECA35F6">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序号</w:t>
            </w:r>
          </w:p>
        </w:tc>
        <w:tc>
          <w:tcPr>
            <w:tcW w:w="1180" w:type="dxa"/>
            <w:vAlign w:val="center"/>
          </w:tcPr>
          <w:p w14:paraId="7E84E971">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课程名称</w:t>
            </w:r>
          </w:p>
        </w:tc>
        <w:tc>
          <w:tcPr>
            <w:tcW w:w="2693" w:type="dxa"/>
            <w:vAlign w:val="center"/>
          </w:tcPr>
          <w:p w14:paraId="4BFC9467">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课程目标</w:t>
            </w:r>
          </w:p>
        </w:tc>
        <w:tc>
          <w:tcPr>
            <w:tcW w:w="3402" w:type="dxa"/>
            <w:vAlign w:val="center"/>
          </w:tcPr>
          <w:p w14:paraId="33D6131A">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主要内容和教学要求</w:t>
            </w:r>
          </w:p>
        </w:tc>
        <w:tc>
          <w:tcPr>
            <w:tcW w:w="690" w:type="dxa"/>
            <w:vAlign w:val="center"/>
          </w:tcPr>
          <w:p w14:paraId="36A7A490">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default" w:ascii="仿宋" w:hAnsi="仿宋" w:eastAsia="仿宋"/>
                <w:b/>
                <w:bCs/>
              </w:rPr>
              <w:t>参考课时</w:t>
            </w:r>
          </w:p>
        </w:tc>
      </w:tr>
      <w:tr w14:paraId="37D04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A5D7DB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default" w:ascii="仿宋" w:hAnsi="仿宋" w:eastAsia="仿宋"/>
              </w:rPr>
              <w:t>1</w:t>
            </w:r>
          </w:p>
        </w:tc>
        <w:tc>
          <w:tcPr>
            <w:tcW w:w="1180" w:type="dxa"/>
            <w:vAlign w:val="center"/>
          </w:tcPr>
          <w:p w14:paraId="0FAC4E5E">
            <w:pPr>
              <w:keepNext w:val="0"/>
              <w:keepLines w:val="0"/>
              <w:suppressLineNumbers w:val="0"/>
              <w:autoSpaceDN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思想</w:t>
            </w:r>
          </w:p>
          <w:p w14:paraId="604715CF">
            <w:pPr>
              <w:keepNext w:val="0"/>
              <w:keepLines w:val="0"/>
              <w:suppressLineNumbers w:val="0"/>
              <w:autoSpaceDN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政治（中国特色社会主义、心理健康与职业生涯、哲学与人生、职业道德与法治）</w:t>
            </w:r>
          </w:p>
        </w:tc>
        <w:tc>
          <w:tcPr>
            <w:tcW w:w="2693" w:type="dxa"/>
            <w:vAlign w:val="center"/>
          </w:tcPr>
          <w:p w14:paraId="221C7FBE">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3A5D51D3">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kern w:val="0"/>
                <w:lang w:bidi="ar"/>
              </w:rPr>
              <w:t>从学生的思想实际出发，以学生的思想、道德、态度和情感发展为线索，围绕学生德育需求，生动具体地对学生进行公民基本道德、心理品质、法治意识教育，进行社会经济、政治常识的教育和职业道德教育。</w:t>
            </w:r>
          </w:p>
        </w:tc>
        <w:tc>
          <w:tcPr>
            <w:tcW w:w="690" w:type="dxa"/>
            <w:vAlign w:val="center"/>
          </w:tcPr>
          <w:p w14:paraId="2918CF2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144</w:t>
            </w:r>
          </w:p>
        </w:tc>
      </w:tr>
      <w:tr w14:paraId="748D9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CD97F63">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2</w:t>
            </w:r>
          </w:p>
        </w:tc>
        <w:tc>
          <w:tcPr>
            <w:tcW w:w="1180" w:type="dxa"/>
            <w:vAlign w:val="center"/>
          </w:tcPr>
          <w:p w14:paraId="4EF8CAA3">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语文</w:t>
            </w:r>
          </w:p>
        </w:tc>
        <w:tc>
          <w:tcPr>
            <w:tcW w:w="2693" w:type="dxa"/>
            <w:vAlign w:val="center"/>
          </w:tcPr>
          <w:p w14:paraId="3982A89B">
            <w:pPr>
              <w:keepNext w:val="0"/>
              <w:keepLines w:val="0"/>
              <w:suppressLineNumbers w:val="0"/>
              <w:shd w:val="clear" w:color="auto" w:fill="FFFFFF"/>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本课程是中等职业教育公共基础课程，其任务是提高语文的应用能力，为综合职业能力的形成以及继续学习奠定基础。</w:t>
            </w:r>
          </w:p>
        </w:tc>
        <w:tc>
          <w:tcPr>
            <w:tcW w:w="3402" w:type="dxa"/>
            <w:vAlign w:val="center"/>
          </w:tcPr>
          <w:p w14:paraId="648B1088">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46062386">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198</w:t>
            </w:r>
          </w:p>
        </w:tc>
      </w:tr>
      <w:tr w14:paraId="362B8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6FFE8E9">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3</w:t>
            </w:r>
          </w:p>
        </w:tc>
        <w:tc>
          <w:tcPr>
            <w:tcW w:w="1180" w:type="dxa"/>
            <w:vAlign w:val="center"/>
          </w:tcPr>
          <w:p w14:paraId="52972D9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数学</w:t>
            </w:r>
          </w:p>
        </w:tc>
        <w:tc>
          <w:tcPr>
            <w:tcW w:w="2693" w:type="dxa"/>
            <w:vAlign w:val="center"/>
          </w:tcPr>
          <w:p w14:paraId="0CBD49A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54BE99C7">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2F1E3D89">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144</w:t>
            </w:r>
          </w:p>
        </w:tc>
      </w:tr>
      <w:tr w14:paraId="7D9A5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FD5EFD1">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4</w:t>
            </w:r>
          </w:p>
        </w:tc>
        <w:tc>
          <w:tcPr>
            <w:tcW w:w="1180" w:type="dxa"/>
            <w:vAlign w:val="center"/>
          </w:tcPr>
          <w:p w14:paraId="0D5E0789">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英语</w:t>
            </w:r>
          </w:p>
        </w:tc>
        <w:tc>
          <w:tcPr>
            <w:tcW w:w="2693" w:type="dxa"/>
            <w:vAlign w:val="center"/>
          </w:tcPr>
          <w:p w14:paraId="6B53C7B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本课程是中等职业教育公共基础课程，其任务是了解、认识中西方文化差异，培养正确的价值观，为职业生涯、继续学习和终身发展奠定基础。</w:t>
            </w:r>
          </w:p>
        </w:tc>
        <w:tc>
          <w:tcPr>
            <w:tcW w:w="3402" w:type="dxa"/>
            <w:vAlign w:val="center"/>
          </w:tcPr>
          <w:p w14:paraId="0822ADF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
              </w:rPr>
            </w:pPr>
            <w:bookmarkStart w:id="3" w:name="_Toc13231"/>
            <w:bookmarkStart w:id="4" w:name="_Toc24255"/>
            <w:bookmarkStart w:id="5" w:name="_Toc11173"/>
            <w:bookmarkStart w:id="6" w:name="_Toc30355"/>
            <w:r>
              <w:rPr>
                <w:rFonts w:hint="eastAsia" w:ascii="仿宋" w:hAnsi="仿宋" w:eastAsia="仿宋" w:cs="仿宋"/>
              </w:rPr>
              <w:t>本课程通过基本词汇和基础语法的教学，培养学生英语听说读写等语言技能，初步形成英语的实际应用能力；能听懂简单对话和短文，能围绕日常话题进行初步交际，提高学生自主学习的能力。</w:t>
            </w:r>
            <w:bookmarkEnd w:id="3"/>
            <w:bookmarkEnd w:id="4"/>
            <w:bookmarkEnd w:id="5"/>
            <w:bookmarkEnd w:id="6"/>
          </w:p>
        </w:tc>
        <w:tc>
          <w:tcPr>
            <w:tcW w:w="690" w:type="dxa"/>
            <w:vAlign w:val="center"/>
          </w:tcPr>
          <w:p w14:paraId="3578FD4E">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144</w:t>
            </w:r>
          </w:p>
        </w:tc>
      </w:tr>
      <w:tr w14:paraId="789CB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4FA284B">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5</w:t>
            </w:r>
          </w:p>
        </w:tc>
        <w:tc>
          <w:tcPr>
            <w:tcW w:w="1180" w:type="dxa"/>
            <w:vAlign w:val="center"/>
          </w:tcPr>
          <w:p w14:paraId="2BE89BF1">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信息技术</w:t>
            </w:r>
          </w:p>
        </w:tc>
        <w:tc>
          <w:tcPr>
            <w:tcW w:w="2693" w:type="dxa"/>
            <w:vAlign w:val="center"/>
          </w:tcPr>
          <w:p w14:paraId="15B32619">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14C953B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
              </w:rPr>
            </w:pPr>
            <w:bookmarkStart w:id="7" w:name="_Toc29626"/>
            <w:bookmarkStart w:id="8" w:name="_Toc29948"/>
            <w:bookmarkStart w:id="9" w:name="_Toc7382"/>
            <w:bookmarkStart w:id="10" w:name="_Toc18546"/>
            <w:r>
              <w:rPr>
                <w:rFonts w:hint="eastAsia" w:ascii="仿宋" w:hAnsi="仿宋" w:eastAsia="仿宋" w:cs="仿宋"/>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7"/>
            <w:bookmarkEnd w:id="8"/>
            <w:bookmarkEnd w:id="9"/>
            <w:bookmarkEnd w:id="10"/>
          </w:p>
        </w:tc>
        <w:tc>
          <w:tcPr>
            <w:tcW w:w="690" w:type="dxa"/>
            <w:vAlign w:val="center"/>
          </w:tcPr>
          <w:p w14:paraId="0A9E5E84">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108</w:t>
            </w:r>
          </w:p>
        </w:tc>
      </w:tr>
      <w:tr w14:paraId="4B418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EB86A4D">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6</w:t>
            </w:r>
          </w:p>
        </w:tc>
        <w:tc>
          <w:tcPr>
            <w:tcW w:w="1180" w:type="dxa"/>
            <w:vAlign w:val="center"/>
          </w:tcPr>
          <w:p w14:paraId="73D2EAE7">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体育与健康</w:t>
            </w:r>
          </w:p>
        </w:tc>
        <w:tc>
          <w:tcPr>
            <w:tcW w:w="2693" w:type="dxa"/>
            <w:vAlign w:val="center"/>
          </w:tcPr>
          <w:p w14:paraId="7D8AA570">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4AF9ADE7">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bookmarkStart w:id="11" w:name="_Toc9134"/>
            <w:bookmarkStart w:id="12" w:name="_Toc29463"/>
            <w:bookmarkStart w:id="13" w:name="_Toc2103"/>
            <w:bookmarkStart w:id="14" w:name="_Toc10687"/>
            <w:r>
              <w:rPr>
                <w:rFonts w:hint="eastAsia" w:ascii="仿宋" w:hAnsi="仿宋" w:eastAsia="仿宋" w:cs="仿宋"/>
              </w:rPr>
              <w:t>体育与健康课程是本专业学生必修的一门公共基础课程。本课程主要进行体育基本知识的教学、体育技能和方法基本技能的训练以及健康教育专题讲座，使学生掌握体育运动的基本技能和锻炼身体的良好方法</w:t>
            </w:r>
            <w:bookmarkEnd w:id="11"/>
            <w:bookmarkEnd w:id="12"/>
            <w:bookmarkEnd w:id="13"/>
            <w:bookmarkEnd w:id="14"/>
            <w:r>
              <w:rPr>
                <w:rFonts w:hint="eastAsia" w:ascii="仿宋" w:hAnsi="仿宋" w:eastAsia="仿宋" w:cs="仿宋"/>
              </w:rPr>
              <w:t>。</w:t>
            </w:r>
          </w:p>
        </w:tc>
        <w:tc>
          <w:tcPr>
            <w:tcW w:w="690" w:type="dxa"/>
            <w:vAlign w:val="center"/>
          </w:tcPr>
          <w:p w14:paraId="67914644">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144</w:t>
            </w:r>
          </w:p>
        </w:tc>
      </w:tr>
      <w:tr w14:paraId="17351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2BC84681">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7</w:t>
            </w:r>
          </w:p>
        </w:tc>
        <w:tc>
          <w:tcPr>
            <w:tcW w:w="1180" w:type="dxa"/>
            <w:vAlign w:val="center"/>
          </w:tcPr>
          <w:p w14:paraId="3D458301">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_GB2312"/>
              </w:rPr>
              <w:t>历史</w:t>
            </w:r>
          </w:p>
        </w:tc>
        <w:tc>
          <w:tcPr>
            <w:tcW w:w="2693" w:type="dxa"/>
            <w:vAlign w:val="center"/>
          </w:tcPr>
          <w:p w14:paraId="2EBF836C">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042199B5">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在九年义务教育的基础上，促进中等职业学校学生进一步了解人类社会发展的基本脉络和优秀文化传统；从历史的角度了解和思考人与人、人与社会、人与自然的关系，增强历史使命感和社会责任感。</w:t>
            </w:r>
          </w:p>
        </w:tc>
        <w:tc>
          <w:tcPr>
            <w:tcW w:w="690" w:type="dxa"/>
            <w:vAlign w:val="center"/>
          </w:tcPr>
          <w:p w14:paraId="18127592">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_GB2312"/>
              </w:rPr>
              <w:t>72</w:t>
            </w:r>
          </w:p>
        </w:tc>
      </w:tr>
      <w:tr w14:paraId="49A18B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6B3692BC">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8</w:t>
            </w:r>
          </w:p>
        </w:tc>
        <w:tc>
          <w:tcPr>
            <w:tcW w:w="1180" w:type="dxa"/>
            <w:vAlign w:val="center"/>
          </w:tcPr>
          <w:p w14:paraId="27A820D9">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_GB2312"/>
              </w:rPr>
              <w:t>习近平新时代中国特色社会主义思想学生读本</w:t>
            </w:r>
          </w:p>
        </w:tc>
        <w:tc>
          <w:tcPr>
            <w:tcW w:w="2693" w:type="dxa"/>
            <w:vAlign w:val="center"/>
          </w:tcPr>
          <w:p w14:paraId="7800E3B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rPr>
              <w:t xml:space="preserve"> </w:t>
            </w:r>
            <w:r>
              <w:rPr>
                <w:rFonts w:hint="eastAsia" w:ascii="仿宋" w:hAnsi="仿宋" w:eastAsia="仿宋" w:cs="仿宋"/>
              </w:rPr>
              <w:t>阐明中国特色社会主义建设“五位一体”总体布局的基本内容。</w:t>
            </w:r>
          </w:p>
        </w:tc>
        <w:tc>
          <w:tcPr>
            <w:tcW w:w="3402" w:type="dxa"/>
            <w:vAlign w:val="center"/>
          </w:tcPr>
          <w:p w14:paraId="552C0CB6">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引导学生树立对马克思主义的信仰、对中国特色社会主义的信念、对中华民族伟大复兴中国梦的信心。</w:t>
            </w:r>
          </w:p>
        </w:tc>
        <w:tc>
          <w:tcPr>
            <w:tcW w:w="690" w:type="dxa"/>
            <w:vAlign w:val="center"/>
          </w:tcPr>
          <w:p w14:paraId="15F0956F">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_GB2312"/>
              </w:rPr>
              <w:t>18</w:t>
            </w:r>
          </w:p>
        </w:tc>
      </w:tr>
      <w:tr w14:paraId="453C9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55796410">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9</w:t>
            </w:r>
          </w:p>
        </w:tc>
        <w:tc>
          <w:tcPr>
            <w:tcW w:w="1180" w:type="dxa"/>
            <w:vAlign w:val="center"/>
          </w:tcPr>
          <w:p w14:paraId="2D009454">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艺术</w:t>
            </w:r>
          </w:p>
        </w:tc>
        <w:tc>
          <w:tcPr>
            <w:tcW w:w="2693" w:type="dxa"/>
            <w:vAlign w:val="center"/>
          </w:tcPr>
          <w:p w14:paraId="0A471E2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655D7F0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4EDE67B0">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36</w:t>
            </w:r>
          </w:p>
        </w:tc>
      </w:tr>
      <w:tr w14:paraId="4AFD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416DA4C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10</w:t>
            </w:r>
          </w:p>
        </w:tc>
        <w:tc>
          <w:tcPr>
            <w:tcW w:w="1180" w:type="dxa"/>
            <w:vAlign w:val="center"/>
          </w:tcPr>
          <w:p w14:paraId="2656E4F2">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_GB2312"/>
              </w:rPr>
              <w:t>物理</w:t>
            </w:r>
          </w:p>
        </w:tc>
        <w:tc>
          <w:tcPr>
            <w:tcW w:w="2693" w:type="dxa"/>
            <w:vAlign w:val="center"/>
          </w:tcPr>
          <w:p w14:paraId="6E99E769">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
              </w:rPr>
            </w:pPr>
            <w:r>
              <w:rPr>
                <w:rFonts w:hint="eastAsia" w:ascii="仿宋" w:hAnsi="仿宋" w:eastAsia="仿宋" w:cs="仿宋"/>
              </w:rPr>
              <w:t>本课程是中等职业教育公共基础课程，其任务是让学生掌握物理学基本概念、定律和原理，理解其在生活和职业场景中的应用。培养科学思维和实验操作能力，能运用物理知识解决实际问题。</w:t>
            </w:r>
          </w:p>
        </w:tc>
        <w:tc>
          <w:tcPr>
            <w:tcW w:w="3402" w:type="dxa"/>
            <w:vAlign w:val="center"/>
          </w:tcPr>
          <w:p w14:paraId="214F9CA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
              </w:rPr>
            </w:pPr>
            <w:r>
              <w:rPr>
                <w:rFonts w:hint="eastAsia" w:ascii="仿宋" w:hAnsi="仿宋" w:eastAsia="仿宋" w:cs="仿宋"/>
              </w:rPr>
              <w:t>中等职业学校的物理课程是一门必修的公共基础课程。旨在为学生打下扎实的科学基础，同时提升其职业适应能力和技术实践水平，通过理论与实践结合，结合职业场景分析物理原理，设计简单项目培养综合能力。</w:t>
            </w:r>
          </w:p>
        </w:tc>
        <w:tc>
          <w:tcPr>
            <w:tcW w:w="690" w:type="dxa"/>
            <w:vAlign w:val="center"/>
          </w:tcPr>
          <w:p w14:paraId="0638C580">
            <w:pPr>
              <w:keepNext w:val="0"/>
              <w:keepLines w:val="0"/>
              <w:suppressLineNumbers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rPr>
              <w:t>54</w:t>
            </w:r>
          </w:p>
        </w:tc>
      </w:tr>
      <w:tr w14:paraId="12773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73967FB3">
            <w:pPr>
              <w:keepNext w:val="0"/>
              <w:keepLines w:val="0"/>
              <w:suppressLineNumbers w:val="0"/>
              <w:autoSpaceDN w:val="0"/>
              <w:spacing w:before="0" w:beforeAutospacing="0" w:after="0" w:afterAutospacing="0"/>
              <w:ind w:left="0" w:leftChars="0" w:right="0" w:rightChars="0"/>
              <w:jc w:val="center"/>
              <w:rPr>
                <w:rFonts w:hint="default"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11</w:t>
            </w:r>
          </w:p>
        </w:tc>
        <w:tc>
          <w:tcPr>
            <w:tcW w:w="1180" w:type="dxa"/>
            <w:shd w:val="clear" w:color="auto" w:fill="auto"/>
            <w:vAlign w:val="center"/>
          </w:tcPr>
          <w:p w14:paraId="5DFF8F42">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75F013E8">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default"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741DAF1E">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53DF13FD">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2"/>
    </w:tbl>
    <w:p w14:paraId="7A333B57">
      <w:pPr>
        <w:autoSpaceDN w:val="0"/>
        <w:spacing w:line="360" w:lineRule="exact"/>
        <w:ind w:firstLine="560"/>
        <w:rPr>
          <w:rFonts w:hint="eastAsia" w:ascii="仿宋" w:hAnsi="仿宋" w:eastAsia="仿宋" w:cs="仿宋"/>
          <w:b/>
          <w:bCs/>
          <w:sz w:val="24"/>
          <w:szCs w:val="24"/>
        </w:rPr>
      </w:pPr>
      <w:r>
        <w:rPr>
          <w:rFonts w:hint="eastAsia" w:ascii="仿宋" w:hAnsi="仿宋" w:eastAsia="仿宋" w:cs="仿宋"/>
          <w:b/>
          <w:bCs/>
          <w:kern w:val="0"/>
          <w:sz w:val="24"/>
          <w:szCs w:val="24"/>
          <w:lang w:bidi="ar"/>
        </w:rPr>
        <w:t>2.限定选修课程</w:t>
      </w:r>
    </w:p>
    <w:p w14:paraId="1A786F98">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限定选修课程</w:t>
      </w:r>
      <w:r>
        <w:rPr>
          <w:rFonts w:ascii="仿宋" w:hAnsi="仿宋" w:eastAsia="仿宋"/>
          <w:sz w:val="24"/>
          <w:szCs w:val="24"/>
        </w:rPr>
        <w:t>包</w:t>
      </w:r>
      <w:r>
        <w:rPr>
          <w:rFonts w:hint="eastAsia" w:ascii="仿宋" w:hAnsi="仿宋" w:eastAsia="仿宋"/>
          <w:sz w:val="24"/>
          <w:szCs w:val="24"/>
        </w:rPr>
        <w:t>括中华优秀传统文化、劳动教育、职业素养等</w:t>
      </w:r>
      <w:r>
        <w:rPr>
          <w:rFonts w:ascii="仿宋" w:hAnsi="仿宋" w:eastAsia="仿宋"/>
          <w:sz w:val="24"/>
          <w:szCs w:val="24"/>
        </w:rPr>
        <w:t>课程。</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3851B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195DDEC8">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序号</w:t>
            </w:r>
          </w:p>
        </w:tc>
        <w:tc>
          <w:tcPr>
            <w:tcW w:w="1180" w:type="dxa"/>
            <w:vAlign w:val="center"/>
          </w:tcPr>
          <w:p w14:paraId="413859DA">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课程名称</w:t>
            </w:r>
          </w:p>
        </w:tc>
        <w:tc>
          <w:tcPr>
            <w:tcW w:w="2693" w:type="dxa"/>
            <w:vAlign w:val="center"/>
          </w:tcPr>
          <w:p w14:paraId="29DBC6B4">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课程目标</w:t>
            </w:r>
          </w:p>
        </w:tc>
        <w:tc>
          <w:tcPr>
            <w:tcW w:w="3402" w:type="dxa"/>
            <w:vAlign w:val="center"/>
          </w:tcPr>
          <w:p w14:paraId="6F62BE4E">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主要内容和教学要求</w:t>
            </w:r>
          </w:p>
        </w:tc>
        <w:tc>
          <w:tcPr>
            <w:tcW w:w="690" w:type="dxa"/>
            <w:vAlign w:val="center"/>
          </w:tcPr>
          <w:p w14:paraId="3A2BAB26">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default" w:ascii="仿宋" w:hAnsi="仿宋" w:eastAsia="仿宋"/>
                <w:b/>
                <w:bCs/>
              </w:rPr>
              <w:t>参考课时</w:t>
            </w:r>
          </w:p>
        </w:tc>
      </w:tr>
      <w:tr w14:paraId="65A0D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114C1B7">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w:t>
            </w:r>
          </w:p>
        </w:tc>
        <w:tc>
          <w:tcPr>
            <w:tcW w:w="1180" w:type="dxa"/>
            <w:vAlign w:val="center"/>
          </w:tcPr>
          <w:p w14:paraId="0458675F">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中华优秀传统文化</w:t>
            </w:r>
          </w:p>
        </w:tc>
        <w:tc>
          <w:tcPr>
            <w:tcW w:w="2693" w:type="dxa"/>
            <w:vAlign w:val="center"/>
          </w:tcPr>
          <w:p w14:paraId="4E824B7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本课程是中等职业教育公共限定选修课程，</w:t>
            </w:r>
            <w:r>
              <w:rPr>
                <w:rFonts w:hint="eastAsia" w:ascii="仿宋" w:hAnsi="仿宋" w:eastAsia="仿宋" w:cs="仿宋"/>
                <w:bCs/>
                <w:lang w:bidi="ar"/>
              </w:rPr>
              <w:t>学生学习了解中华优秀传统文化、革命文化的内涵，加强对学生的中华优秀传统文化，培育和践行社会主义核心价值观，才能构建中华民族共同精神家园。</w:t>
            </w:r>
          </w:p>
        </w:tc>
        <w:tc>
          <w:tcPr>
            <w:tcW w:w="3402" w:type="dxa"/>
            <w:vAlign w:val="center"/>
          </w:tcPr>
          <w:p w14:paraId="77966859">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w:t>
            </w:r>
            <w:r>
              <w:rPr>
                <w:rFonts w:hint="eastAsia" w:ascii="仿宋" w:hAnsi="仿宋" w:eastAsia="仿宋" w:cs="仿宋"/>
                <w:lang w:eastAsia="zh-CN"/>
              </w:rPr>
              <w:t>中华民族共有精神家园</w:t>
            </w:r>
            <w:r>
              <w:rPr>
                <w:rFonts w:hint="eastAsia" w:ascii="仿宋" w:hAnsi="仿宋" w:eastAsia="仿宋" w:cs="仿宋"/>
              </w:rPr>
              <w:t>。</w:t>
            </w:r>
          </w:p>
        </w:tc>
        <w:tc>
          <w:tcPr>
            <w:tcW w:w="690" w:type="dxa"/>
            <w:vAlign w:val="center"/>
          </w:tcPr>
          <w:p w14:paraId="602E2726">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18</w:t>
            </w:r>
          </w:p>
        </w:tc>
      </w:tr>
      <w:tr w14:paraId="5CD92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573FC9B">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2</w:t>
            </w:r>
          </w:p>
        </w:tc>
        <w:tc>
          <w:tcPr>
            <w:tcW w:w="1180" w:type="dxa"/>
            <w:vAlign w:val="center"/>
          </w:tcPr>
          <w:p w14:paraId="2DAEB760">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劳动教育</w:t>
            </w:r>
          </w:p>
        </w:tc>
        <w:tc>
          <w:tcPr>
            <w:tcW w:w="2693" w:type="dxa"/>
            <w:vAlign w:val="center"/>
          </w:tcPr>
          <w:p w14:paraId="22BDBB6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rPr>
              <w:t>本课程是中等职业教育公共限定选修课程，围绕劳动精神、劳模精神、工匠精神、劳动组织、劳动安全和劳动法规等方面开展劳动教育，弘扬劳动精神，树立</w:t>
            </w:r>
            <w:r>
              <w:rPr>
                <w:rFonts w:hint="eastAsia" w:ascii="仿宋" w:hAnsi="仿宋" w:eastAsia="仿宋" w:cs="仿宋"/>
                <w:lang w:eastAsia="zh-CN"/>
              </w:rPr>
              <w:t>“</w:t>
            </w:r>
            <w:r>
              <w:rPr>
                <w:rFonts w:hint="eastAsia" w:ascii="仿宋" w:hAnsi="仿宋" w:eastAsia="仿宋" w:cs="仿宋"/>
              </w:rPr>
              <w:t>劳动最光荣、劳动最崇高、劳动最伟大、劳动最美丽</w:t>
            </w:r>
            <w:r>
              <w:rPr>
                <w:rFonts w:hint="eastAsia" w:ascii="仿宋" w:hAnsi="仿宋" w:eastAsia="仿宋" w:cs="仿宋"/>
                <w:lang w:eastAsia="zh-CN"/>
              </w:rPr>
              <w:t>”</w:t>
            </w:r>
            <w:r>
              <w:rPr>
                <w:rFonts w:hint="eastAsia" w:ascii="仿宋" w:hAnsi="仿宋" w:eastAsia="仿宋" w:cs="仿宋"/>
              </w:rPr>
              <w:t>的价值观。培养吃苦耐劳、精益求精的工匠精神和职业责任感。</w:t>
            </w:r>
          </w:p>
        </w:tc>
        <w:tc>
          <w:tcPr>
            <w:tcW w:w="3402" w:type="dxa"/>
            <w:vAlign w:val="center"/>
          </w:tcPr>
          <w:p w14:paraId="63CA92D0">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使中职学生具备满足生存发展和职业发展需要的基本劳动能力，成为德智体美劳全面发展的社会主义建设者和接班人。</w:t>
            </w:r>
          </w:p>
        </w:tc>
        <w:tc>
          <w:tcPr>
            <w:tcW w:w="690" w:type="dxa"/>
            <w:vAlign w:val="center"/>
          </w:tcPr>
          <w:p w14:paraId="6D6F2B33">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36</w:t>
            </w:r>
          </w:p>
        </w:tc>
      </w:tr>
      <w:tr w14:paraId="5C70D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14B2542">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3</w:t>
            </w:r>
          </w:p>
        </w:tc>
        <w:tc>
          <w:tcPr>
            <w:tcW w:w="1180" w:type="dxa"/>
            <w:vAlign w:val="center"/>
          </w:tcPr>
          <w:p w14:paraId="0AE11BB6">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职业素养</w:t>
            </w:r>
          </w:p>
        </w:tc>
        <w:tc>
          <w:tcPr>
            <w:tcW w:w="2693" w:type="dxa"/>
            <w:vAlign w:val="center"/>
          </w:tcPr>
          <w:p w14:paraId="78F0DA9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rPr>
              <w:t>本课程是中等职业教育公共</w:t>
            </w:r>
            <w:r>
              <w:rPr>
                <w:rFonts w:hint="eastAsia" w:ascii="仿宋" w:hAnsi="仿宋" w:eastAsia="仿宋" w:cs="仿宋"/>
              </w:rPr>
              <w:t>限定选修课程</w:t>
            </w:r>
            <w:r>
              <w:rPr>
                <w:rFonts w:hint="eastAsia" w:ascii="仿宋" w:hAnsi="仿宋" w:eastAsia="仿宋"/>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4AFE21D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了解和掌握敬业精神的内涵和重要性，树立正确的职业价值观，将敬业精神融入日常学习和工作中。了解和掌握诚信原则，并在职场中恪守诚信，维护个人和企业的声誉。了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12658A21">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_GB2312"/>
              </w:rPr>
              <w:t>36</w:t>
            </w:r>
          </w:p>
        </w:tc>
      </w:tr>
    </w:tbl>
    <w:p w14:paraId="3C376674">
      <w:pPr>
        <w:autoSpaceDN w:val="0"/>
        <w:spacing w:line="360" w:lineRule="exact"/>
        <w:ind w:firstLine="560"/>
        <w:rPr>
          <w:rFonts w:hint="eastAsia" w:ascii="仿宋" w:hAnsi="仿宋" w:eastAsia="仿宋" w:cs="仿宋"/>
          <w:b/>
          <w:bCs/>
          <w:sz w:val="24"/>
          <w:szCs w:val="24"/>
        </w:rPr>
      </w:pPr>
      <w:r>
        <w:rPr>
          <w:rFonts w:hint="eastAsia" w:ascii="仿宋" w:hAnsi="仿宋" w:eastAsia="仿宋" w:cs="仿宋"/>
          <w:b/>
          <w:bCs/>
          <w:kern w:val="0"/>
          <w:sz w:val="24"/>
          <w:szCs w:val="24"/>
          <w:lang w:bidi="ar"/>
        </w:rPr>
        <w:t>3.公共选修课程</w:t>
      </w:r>
    </w:p>
    <w:p w14:paraId="346245C9">
      <w:pPr>
        <w:spacing w:line="360" w:lineRule="exact"/>
        <w:ind w:firstLine="480" w:firstLineChars="200"/>
        <w:rPr>
          <w:rFonts w:hint="eastAsia" w:ascii="仿宋" w:hAnsi="仿宋" w:eastAsia="仿宋"/>
          <w:sz w:val="24"/>
          <w:szCs w:val="24"/>
        </w:rPr>
      </w:pPr>
      <w:r>
        <w:rPr>
          <w:rFonts w:ascii="仿宋" w:hAnsi="仿宋" w:eastAsia="仿宋"/>
          <w:sz w:val="24"/>
          <w:szCs w:val="24"/>
        </w:rPr>
        <w:t>公共</w:t>
      </w:r>
      <w:r>
        <w:rPr>
          <w:rFonts w:hint="eastAsia" w:ascii="仿宋" w:hAnsi="仿宋" w:eastAsia="仿宋"/>
          <w:sz w:val="24"/>
          <w:szCs w:val="24"/>
        </w:rPr>
        <w:t>选修课程</w:t>
      </w:r>
      <w:r>
        <w:rPr>
          <w:rFonts w:ascii="仿宋" w:hAnsi="仿宋" w:eastAsia="仿宋"/>
          <w:sz w:val="24"/>
          <w:szCs w:val="24"/>
        </w:rPr>
        <w:t>包括</w:t>
      </w:r>
      <w:r>
        <w:rPr>
          <w:rFonts w:hint="eastAsia" w:ascii="仿宋" w:hAnsi="仿宋" w:eastAsia="仿宋"/>
          <w:sz w:val="24"/>
          <w:szCs w:val="24"/>
        </w:rPr>
        <w:t>安全教育、心理健康、思政拓展模块（国家安全、民族团结进步、革命文化、社会主义先进文化、文明礼仪、廉洁教育、职业发展与就业指导、创新创业教育等）</w:t>
      </w:r>
      <w:r>
        <w:rPr>
          <w:rFonts w:ascii="仿宋" w:hAnsi="仿宋" w:eastAsia="仿宋"/>
          <w:sz w:val="24"/>
          <w:szCs w:val="24"/>
        </w:rPr>
        <w:t>等课程。</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2E1E6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391BFB19">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序号</w:t>
            </w:r>
          </w:p>
        </w:tc>
        <w:tc>
          <w:tcPr>
            <w:tcW w:w="1180" w:type="dxa"/>
            <w:vAlign w:val="center"/>
          </w:tcPr>
          <w:p w14:paraId="017CC813">
            <w:pPr>
              <w:keepNext w:val="0"/>
              <w:keepLines w:val="0"/>
              <w:suppressLineNumbers w:val="0"/>
              <w:spacing w:before="0" w:beforeAutospacing="0" w:after="0" w:afterAutospacing="0" w:line="360" w:lineRule="exact"/>
              <w:ind w:left="0" w:right="0"/>
              <w:rPr>
                <w:rFonts w:hint="eastAsia" w:ascii="仿宋" w:hAnsi="仿宋" w:eastAsia="仿宋"/>
                <w:b/>
                <w:bCs/>
              </w:rPr>
            </w:pPr>
            <w:r>
              <w:rPr>
                <w:rFonts w:hint="default" w:ascii="仿宋" w:hAnsi="仿宋" w:eastAsia="仿宋"/>
                <w:b/>
                <w:bCs/>
              </w:rPr>
              <w:t>课程名称</w:t>
            </w:r>
          </w:p>
        </w:tc>
        <w:tc>
          <w:tcPr>
            <w:tcW w:w="2693" w:type="dxa"/>
            <w:vAlign w:val="center"/>
          </w:tcPr>
          <w:p w14:paraId="2B143A26">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课程目标</w:t>
            </w:r>
          </w:p>
        </w:tc>
        <w:tc>
          <w:tcPr>
            <w:tcW w:w="3402" w:type="dxa"/>
            <w:vAlign w:val="center"/>
          </w:tcPr>
          <w:p w14:paraId="420794F4">
            <w:pPr>
              <w:keepNext w:val="0"/>
              <w:keepLines w:val="0"/>
              <w:suppressLineNumbers w:val="0"/>
              <w:spacing w:before="0" w:beforeAutospacing="0" w:after="0" w:afterAutospacing="0" w:line="360" w:lineRule="exact"/>
              <w:ind w:left="0" w:right="0" w:firstLine="422"/>
              <w:jc w:val="center"/>
              <w:rPr>
                <w:rFonts w:hint="eastAsia" w:ascii="仿宋" w:hAnsi="仿宋" w:eastAsia="仿宋"/>
                <w:b/>
                <w:bCs/>
              </w:rPr>
            </w:pPr>
            <w:r>
              <w:rPr>
                <w:rFonts w:hint="default" w:ascii="仿宋" w:hAnsi="仿宋" w:eastAsia="仿宋"/>
                <w:b/>
                <w:bCs/>
              </w:rPr>
              <w:t>主要内容和教学要求</w:t>
            </w:r>
          </w:p>
        </w:tc>
        <w:tc>
          <w:tcPr>
            <w:tcW w:w="690" w:type="dxa"/>
            <w:vAlign w:val="center"/>
          </w:tcPr>
          <w:p w14:paraId="37EA2F1E">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default" w:ascii="仿宋" w:hAnsi="仿宋" w:eastAsia="仿宋"/>
                <w:b/>
                <w:bCs/>
              </w:rPr>
              <w:t>参考课时</w:t>
            </w:r>
          </w:p>
        </w:tc>
      </w:tr>
      <w:tr w14:paraId="26DA9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F1DEE95">
            <w:pPr>
              <w:keepNext w:val="0"/>
              <w:keepLines w:val="0"/>
              <w:suppressLineNumbers w:val="0"/>
              <w:autoSpaceDN w:val="0"/>
              <w:spacing w:before="0" w:beforeAutospacing="0" w:after="0" w:afterAutospacing="0"/>
              <w:ind w:left="0" w:right="0"/>
              <w:jc w:val="center"/>
              <w:rPr>
                <w:rFonts w:hint="eastAsia" w:ascii="仿宋" w:hAnsi="仿宋" w:eastAsia="仿宋"/>
              </w:rPr>
            </w:pPr>
            <w:r>
              <w:rPr>
                <w:rFonts w:hint="eastAsia" w:ascii="仿宋" w:hAnsi="仿宋" w:eastAsia="仿宋" w:cs="仿宋"/>
                <w:spacing w:val="-2"/>
                <w:kern w:val="0"/>
                <w:szCs w:val="22"/>
                <w:lang w:bidi="ar"/>
              </w:rPr>
              <w:t>1</w:t>
            </w:r>
          </w:p>
        </w:tc>
        <w:tc>
          <w:tcPr>
            <w:tcW w:w="1180" w:type="dxa"/>
            <w:vAlign w:val="center"/>
          </w:tcPr>
          <w:p w14:paraId="1A56B0C9">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
              </w:rPr>
            </w:pPr>
            <w:r>
              <w:rPr>
                <w:rFonts w:hint="eastAsia" w:ascii="仿宋" w:hAnsi="仿宋" w:eastAsia="仿宋" w:cs="仿宋"/>
                <w:kern w:val="0"/>
                <w:lang w:bidi="ar"/>
              </w:rPr>
              <w:t>安全</w:t>
            </w:r>
          </w:p>
          <w:p w14:paraId="0AC8BCA8">
            <w:pPr>
              <w:keepNext w:val="0"/>
              <w:keepLines w:val="0"/>
              <w:suppressLineNumbers w:val="0"/>
              <w:autoSpaceDN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cs="仿宋"/>
                <w:kern w:val="0"/>
                <w:lang w:bidi="ar"/>
              </w:rPr>
              <w:t>教育</w:t>
            </w:r>
          </w:p>
        </w:tc>
        <w:tc>
          <w:tcPr>
            <w:tcW w:w="2693" w:type="dxa"/>
            <w:vAlign w:val="center"/>
          </w:tcPr>
          <w:p w14:paraId="51FA1DE5">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0359C21F">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lang w:eastAsia="zh-CN" w:bidi="ar"/>
              </w:rPr>
              <w:t>等</w:t>
            </w:r>
            <w:r>
              <w:rPr>
                <w:rFonts w:hint="eastAsia" w:ascii="仿宋" w:hAnsi="仿宋" w:eastAsia="仿宋" w:cs="仿宋"/>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2578D044">
            <w:pPr>
              <w:keepNext w:val="0"/>
              <w:keepLines w:val="0"/>
              <w:suppressLineNumbers w:val="0"/>
              <w:autoSpaceDE w:val="0"/>
              <w:autoSpaceDN w:val="0"/>
              <w:spacing w:before="0" w:beforeAutospacing="0" w:after="0" w:afterAutospacing="0" w:line="360" w:lineRule="exact"/>
              <w:ind w:left="0" w:right="0"/>
              <w:jc w:val="center"/>
              <w:textAlignment w:val="center"/>
              <w:rPr>
                <w:rFonts w:hint="eastAsia" w:ascii="仿宋" w:hAnsi="仿宋" w:eastAsia="仿宋"/>
              </w:rPr>
            </w:pPr>
            <w:r>
              <w:rPr>
                <w:rFonts w:hint="eastAsia" w:ascii="仿宋" w:hAnsi="仿宋" w:eastAsia="仿宋" w:cs="仿宋"/>
                <w:spacing w:val="-2"/>
                <w:kern w:val="0"/>
                <w:szCs w:val="22"/>
                <w:lang w:bidi="ar"/>
              </w:rPr>
              <w:t>18</w:t>
            </w:r>
          </w:p>
        </w:tc>
      </w:tr>
      <w:tr w14:paraId="73922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A36E5E1">
            <w:pPr>
              <w:keepNext w:val="0"/>
              <w:keepLines w:val="0"/>
              <w:suppressLineNumbers w:val="0"/>
              <w:autoSpaceDN w:val="0"/>
              <w:spacing w:before="0" w:beforeAutospacing="0" w:after="0" w:afterAutospacing="0"/>
              <w:ind w:left="0" w:right="0"/>
              <w:jc w:val="center"/>
              <w:rPr>
                <w:rFonts w:hint="eastAsia" w:ascii="仿宋" w:hAnsi="仿宋" w:eastAsia="仿宋"/>
              </w:rPr>
            </w:pPr>
            <w:r>
              <w:rPr>
                <w:rFonts w:hint="eastAsia" w:ascii="仿宋" w:hAnsi="仿宋" w:eastAsia="仿宋" w:cs="仿宋"/>
                <w:spacing w:val="-2"/>
                <w:kern w:val="0"/>
                <w:szCs w:val="22"/>
                <w:lang w:bidi="ar"/>
              </w:rPr>
              <w:t>2</w:t>
            </w:r>
          </w:p>
        </w:tc>
        <w:tc>
          <w:tcPr>
            <w:tcW w:w="1180" w:type="dxa"/>
            <w:vAlign w:val="center"/>
          </w:tcPr>
          <w:p w14:paraId="171DAA9A">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
              </w:rPr>
            </w:pPr>
            <w:r>
              <w:rPr>
                <w:rFonts w:hint="eastAsia" w:ascii="仿宋" w:hAnsi="仿宋" w:eastAsia="仿宋" w:cs="仿宋"/>
                <w:kern w:val="0"/>
                <w:lang w:bidi="ar"/>
              </w:rPr>
              <w:t>心理</w:t>
            </w:r>
          </w:p>
          <w:p w14:paraId="6826A2D2">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_GB2312"/>
              </w:rPr>
            </w:pPr>
            <w:r>
              <w:rPr>
                <w:rFonts w:hint="eastAsia" w:ascii="仿宋" w:hAnsi="仿宋" w:eastAsia="仿宋" w:cs="仿宋"/>
                <w:kern w:val="0"/>
                <w:lang w:bidi="ar"/>
              </w:rPr>
              <w:t>健康</w:t>
            </w:r>
          </w:p>
        </w:tc>
        <w:tc>
          <w:tcPr>
            <w:tcW w:w="2693" w:type="dxa"/>
            <w:vAlign w:val="center"/>
          </w:tcPr>
          <w:p w14:paraId="2D413A11">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cs="仿宋"/>
              </w:rPr>
            </w:pPr>
            <w:r>
              <w:rPr>
                <w:rFonts w:hint="eastAsia" w:ascii="仿宋" w:hAnsi="仿宋" w:eastAsia="仿宋" w:cs="仿宋"/>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3A5D679B">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cs="仿宋"/>
              </w:rPr>
            </w:pPr>
            <w:r>
              <w:rPr>
                <w:rFonts w:hint="eastAsia" w:ascii="仿宋" w:hAnsi="仿宋" w:eastAsia="仿宋" w:cs="仿宋"/>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lang w:eastAsia="zh-CN" w:bidi="ar"/>
              </w:rPr>
              <w:t>等</w:t>
            </w:r>
            <w:r>
              <w:rPr>
                <w:rFonts w:hint="eastAsia" w:ascii="仿宋" w:hAnsi="仿宋" w:eastAsia="仿宋" w:cs="仿宋"/>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2C5C7F73">
            <w:pPr>
              <w:keepNext w:val="0"/>
              <w:keepLines w:val="0"/>
              <w:suppressLineNumbers w:val="0"/>
              <w:autoSpaceDE w:val="0"/>
              <w:autoSpaceDN w:val="0"/>
              <w:spacing w:before="0" w:beforeAutospacing="0" w:after="0" w:afterAutospacing="0" w:line="360" w:lineRule="exact"/>
              <w:ind w:left="0" w:right="0"/>
              <w:jc w:val="center"/>
              <w:textAlignment w:val="center"/>
              <w:rPr>
                <w:rFonts w:hint="eastAsia" w:ascii="仿宋" w:hAnsi="仿宋" w:eastAsia="仿宋"/>
              </w:rPr>
            </w:pPr>
            <w:r>
              <w:rPr>
                <w:rFonts w:hint="eastAsia" w:ascii="仿宋" w:hAnsi="仿宋" w:eastAsia="仿宋" w:cs="仿宋"/>
                <w:spacing w:val="-2"/>
                <w:kern w:val="0"/>
                <w:szCs w:val="22"/>
                <w:lang w:bidi="ar"/>
              </w:rPr>
              <w:t>18</w:t>
            </w:r>
          </w:p>
        </w:tc>
      </w:tr>
      <w:tr w14:paraId="579465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8C71746">
            <w:pPr>
              <w:keepNext w:val="0"/>
              <w:keepLines w:val="0"/>
              <w:suppressLineNumbers w:val="0"/>
              <w:autoSpaceDN w:val="0"/>
              <w:spacing w:before="0" w:beforeAutospacing="0" w:after="0" w:afterAutospacing="0"/>
              <w:ind w:left="0" w:right="0"/>
              <w:jc w:val="center"/>
              <w:rPr>
                <w:rFonts w:hint="eastAsia" w:ascii="仿宋" w:hAnsi="仿宋" w:eastAsia="仿宋" w:cs="仿宋"/>
                <w:spacing w:val="-2"/>
                <w:kern w:val="0"/>
                <w:szCs w:val="22"/>
                <w:lang w:bidi="ar"/>
              </w:rPr>
            </w:pPr>
            <w:r>
              <w:rPr>
                <w:rFonts w:hint="eastAsia" w:ascii="仿宋" w:hAnsi="仿宋" w:eastAsia="仿宋" w:cs="仿宋"/>
                <w:spacing w:val="-2"/>
                <w:kern w:val="0"/>
                <w:szCs w:val="22"/>
                <w:lang w:bidi="ar"/>
              </w:rPr>
              <w:t>3</w:t>
            </w:r>
          </w:p>
        </w:tc>
        <w:tc>
          <w:tcPr>
            <w:tcW w:w="1180" w:type="dxa"/>
            <w:vAlign w:val="center"/>
          </w:tcPr>
          <w:p w14:paraId="18D4A83B">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
                <w:kern w:val="0"/>
                <w:lang w:bidi="ar"/>
              </w:rPr>
            </w:pPr>
            <w:r>
              <w:rPr>
                <w:rFonts w:hint="eastAsia" w:ascii="仿宋" w:hAnsi="仿宋" w:eastAsia="仿宋" w:cs="仿宋"/>
                <w:kern w:val="0"/>
                <w:lang w:bidi="ar"/>
              </w:rPr>
              <w:t>思政拓展模块</w:t>
            </w:r>
          </w:p>
          <w:p w14:paraId="3146A412">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
                <w:kern w:val="0"/>
                <w:lang w:bidi="ar"/>
              </w:rPr>
            </w:pPr>
            <w:r>
              <w:rPr>
                <w:rFonts w:hint="eastAsia" w:ascii="仿宋" w:hAnsi="仿宋" w:eastAsia="仿宋" w:cs="仿宋"/>
                <w:kern w:val="0"/>
                <w:lang w:bidi="ar"/>
              </w:rPr>
              <w:t>（国家安全、民族团结进步、革命文化、社会主义先进文化、文明礼仪、廉洁教育、职业发展与就业指导、创新创业教育等）</w:t>
            </w:r>
          </w:p>
        </w:tc>
        <w:tc>
          <w:tcPr>
            <w:tcW w:w="2693" w:type="dxa"/>
            <w:vAlign w:val="center"/>
          </w:tcPr>
          <w:p w14:paraId="7E1108B3">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cs="仿宋"/>
                <w:kern w:val="0"/>
                <w:lang w:bidi="ar"/>
              </w:rPr>
            </w:pPr>
            <w:r>
              <w:rPr>
                <w:rFonts w:hint="eastAsia" w:ascii="仿宋" w:hAnsi="仿宋" w:eastAsia="仿宋" w:cs="仿宋"/>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提高职业发展与就业能力，强化创新创业教育效果，培养学生良好的行为习惯和社交礼仪，提升个人修养和社会适应能力。</w:t>
            </w:r>
          </w:p>
        </w:tc>
        <w:tc>
          <w:tcPr>
            <w:tcW w:w="3402" w:type="dxa"/>
            <w:vAlign w:val="center"/>
          </w:tcPr>
          <w:p w14:paraId="6E87A3C6">
            <w:pPr>
              <w:keepNext w:val="0"/>
              <w:keepLines w:val="0"/>
              <w:suppressLineNumbers w:val="0"/>
              <w:autoSpaceDN w:val="0"/>
              <w:spacing w:before="0" w:beforeAutospacing="0" w:after="0" w:afterAutospacing="0" w:line="360" w:lineRule="exact"/>
              <w:ind w:left="0" w:right="0" w:firstLine="420" w:firstLineChars="200"/>
              <w:jc w:val="left"/>
              <w:rPr>
                <w:rFonts w:hint="eastAsia" w:ascii="仿宋" w:hAnsi="仿宋" w:eastAsia="仿宋" w:cs="仿宋"/>
                <w:lang w:bidi="ar"/>
              </w:rPr>
            </w:pPr>
            <w:r>
              <w:rPr>
                <w:rFonts w:hint="eastAsia" w:ascii="仿宋" w:hAnsi="仿宋" w:eastAsia="仿宋" w:cs="仿宋"/>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w:t>
            </w:r>
            <w:r>
              <w:rPr>
                <w:rFonts w:hint="eastAsia" w:ascii="仿宋" w:hAnsi="仿宋" w:eastAsia="仿宋" w:cs="仿宋"/>
                <w:kern w:val="0"/>
                <w:lang w:val="en-US" w:eastAsia="zh-CN" w:bidi="ar"/>
              </w:rPr>
              <w:t>勇敢</w:t>
            </w:r>
            <w:r>
              <w:rPr>
                <w:rFonts w:hint="eastAsia" w:ascii="仿宋" w:hAnsi="仿宋" w:eastAsia="仿宋" w:cs="仿宋"/>
                <w:kern w:val="0"/>
                <w:lang w:bidi="ar"/>
              </w:rPr>
              <w:t>诚信的</w:t>
            </w:r>
            <w:r>
              <w:rPr>
                <w:rFonts w:hint="eastAsia" w:ascii="仿宋" w:hAnsi="仿宋" w:eastAsia="仿宋" w:cs="仿宋"/>
                <w:kern w:val="0"/>
                <w:lang w:val="en-US" w:eastAsia="zh-CN" w:bidi="ar"/>
              </w:rPr>
              <w:t>良好</w:t>
            </w:r>
            <w:r>
              <w:rPr>
                <w:rFonts w:hint="eastAsia" w:ascii="仿宋" w:hAnsi="仿宋" w:eastAsia="仿宋" w:cs="仿宋"/>
                <w:kern w:val="0"/>
                <w:lang w:bidi="ar"/>
              </w:rPr>
              <w:t>品质，让学生提高职业发展与就业能力，强化创新创业教育效果。</w:t>
            </w:r>
          </w:p>
        </w:tc>
        <w:tc>
          <w:tcPr>
            <w:tcW w:w="690" w:type="dxa"/>
            <w:vAlign w:val="center"/>
          </w:tcPr>
          <w:p w14:paraId="64A2E0BB">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spacing w:val="-2"/>
                <w:kern w:val="0"/>
                <w:szCs w:val="22"/>
                <w:lang w:val="en-US" w:eastAsia="zh-CN" w:bidi="ar"/>
              </w:rPr>
            </w:pPr>
            <w:r>
              <w:rPr>
                <w:rFonts w:hint="eastAsia" w:ascii="仿宋" w:hAnsi="仿宋" w:eastAsia="仿宋" w:cs="仿宋"/>
                <w:spacing w:val="-2"/>
                <w:kern w:val="0"/>
                <w:szCs w:val="22"/>
                <w:lang w:val="en-US" w:eastAsia="zh-CN" w:bidi="ar"/>
              </w:rPr>
              <w:t>18</w:t>
            </w:r>
          </w:p>
        </w:tc>
      </w:tr>
    </w:tbl>
    <w:p w14:paraId="72FC9FF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60909EAA">
      <w:pPr>
        <w:spacing w:line="360" w:lineRule="exact"/>
        <w:ind w:firstLine="480" w:firstLineChars="200"/>
        <w:rPr>
          <w:rFonts w:hint="eastAsia" w:ascii="仿宋" w:hAnsi="仿宋" w:eastAsia="仿宋"/>
          <w:sz w:val="24"/>
          <w:szCs w:val="24"/>
        </w:rPr>
      </w:pPr>
      <w:r>
        <w:rPr>
          <w:rFonts w:ascii="仿宋" w:hAnsi="仿宋" w:eastAsia="仿宋"/>
          <w:sz w:val="24"/>
          <w:szCs w:val="24"/>
        </w:rPr>
        <w:t>专业（技能）课包括</w:t>
      </w:r>
      <w:r>
        <w:rPr>
          <w:rFonts w:hint="eastAsia" w:ascii="仿宋" w:hAnsi="仿宋" w:eastAsia="仿宋"/>
          <w:sz w:val="24"/>
          <w:szCs w:val="24"/>
        </w:rPr>
        <w:t>专业基础课程、</w:t>
      </w:r>
      <w:r>
        <w:rPr>
          <w:rFonts w:ascii="仿宋" w:hAnsi="仿宋" w:eastAsia="仿宋"/>
          <w:sz w:val="24"/>
          <w:szCs w:val="24"/>
        </w:rPr>
        <w:t>专业核心课程</w:t>
      </w:r>
      <w:r>
        <w:rPr>
          <w:rFonts w:hint="eastAsia" w:ascii="仿宋" w:hAnsi="仿宋" w:eastAsia="仿宋"/>
          <w:sz w:val="24"/>
          <w:szCs w:val="24"/>
        </w:rPr>
        <w:t>和</w:t>
      </w:r>
      <w:r>
        <w:rPr>
          <w:rFonts w:ascii="仿宋" w:hAnsi="仿宋" w:eastAsia="仿宋"/>
          <w:sz w:val="24"/>
          <w:szCs w:val="24"/>
        </w:rPr>
        <w:t>专业</w:t>
      </w:r>
      <w:r>
        <w:rPr>
          <w:rFonts w:hint="eastAsia" w:ascii="仿宋" w:hAnsi="仿宋" w:eastAsia="仿宋"/>
          <w:sz w:val="24"/>
          <w:szCs w:val="24"/>
        </w:rPr>
        <w:t>拓展</w:t>
      </w:r>
      <w:r>
        <w:rPr>
          <w:rFonts w:ascii="仿宋" w:hAnsi="仿宋" w:eastAsia="仿宋"/>
          <w:sz w:val="24"/>
          <w:szCs w:val="24"/>
        </w:rPr>
        <w:t>课程。</w:t>
      </w:r>
    </w:p>
    <w:p w14:paraId="2723CFED">
      <w:pPr>
        <w:spacing w:line="360" w:lineRule="exact"/>
        <w:ind w:firstLine="482" w:firstLineChars="200"/>
        <w:rPr>
          <w:rFonts w:hint="eastAsia" w:ascii="仿宋" w:hAnsi="仿宋" w:eastAsia="仿宋"/>
          <w:b/>
          <w:bCs/>
          <w:sz w:val="24"/>
          <w:szCs w:val="24"/>
        </w:rPr>
      </w:pPr>
      <w:r>
        <w:rPr>
          <w:rFonts w:ascii="仿宋" w:hAnsi="仿宋" w:eastAsia="仿宋"/>
          <w:b/>
          <w:bCs/>
          <w:sz w:val="24"/>
          <w:szCs w:val="24"/>
        </w:rPr>
        <w:t>1.专业</w:t>
      </w:r>
      <w:r>
        <w:rPr>
          <w:rFonts w:hint="eastAsia" w:ascii="仿宋" w:hAnsi="仿宋" w:eastAsia="仿宋"/>
          <w:b/>
          <w:bCs/>
          <w:sz w:val="24"/>
          <w:szCs w:val="24"/>
        </w:rPr>
        <w:t>基础课程</w:t>
      </w:r>
    </w:p>
    <w:p w14:paraId="23EC8DB8">
      <w:pPr>
        <w:spacing w:line="360" w:lineRule="exact"/>
        <w:ind w:firstLine="480" w:firstLineChars="200"/>
        <w:rPr>
          <w:rFonts w:hint="eastAsia" w:ascii="仿宋" w:hAnsi="仿宋" w:eastAsia="仿宋"/>
          <w:b/>
          <w:bCs/>
          <w:sz w:val="24"/>
          <w:szCs w:val="24"/>
        </w:rPr>
      </w:pPr>
      <w:r>
        <w:rPr>
          <w:rFonts w:ascii="仿宋" w:hAnsi="仿宋" w:eastAsia="仿宋"/>
          <w:sz w:val="24"/>
          <w:szCs w:val="24"/>
        </w:rPr>
        <w:t>本专业</w:t>
      </w:r>
      <w:r>
        <w:rPr>
          <w:rFonts w:hint="eastAsia" w:ascii="仿宋" w:hAnsi="仿宋" w:eastAsia="仿宋"/>
          <w:sz w:val="24"/>
          <w:szCs w:val="24"/>
        </w:rPr>
        <w:t>基础</w:t>
      </w:r>
      <w:r>
        <w:rPr>
          <w:rFonts w:ascii="仿宋" w:hAnsi="仿宋" w:eastAsia="仿宋"/>
          <w:sz w:val="24"/>
          <w:szCs w:val="24"/>
        </w:rPr>
        <w:t>课程为</w:t>
      </w:r>
      <w:r>
        <w:rPr>
          <w:rFonts w:hint="eastAsia" w:ascii="仿宋" w:hAnsi="仿宋" w:eastAsia="仿宋"/>
          <w:sz w:val="24"/>
          <w:szCs w:val="24"/>
        </w:rPr>
        <w:t>机械制图、电工电子技术与技能、</w:t>
      </w:r>
      <w:r>
        <w:rPr>
          <w:rFonts w:ascii="仿宋" w:hAnsi="仿宋" w:eastAsia="仿宋"/>
          <w:sz w:val="24"/>
          <w:szCs w:val="24"/>
        </w:rPr>
        <w:t>无人机系统导论</w:t>
      </w:r>
      <w:r>
        <w:rPr>
          <w:rFonts w:hint="eastAsia" w:ascii="仿宋" w:hAnsi="仿宋" w:eastAsia="仿宋"/>
          <w:sz w:val="24"/>
          <w:szCs w:val="24"/>
        </w:rPr>
        <w:t>、无人机法律法规。</w:t>
      </w:r>
    </w:p>
    <w:tbl>
      <w:tblPr>
        <w:tblStyle w:val="11"/>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322A6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45057E6C">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序号</w:t>
            </w:r>
          </w:p>
        </w:tc>
        <w:tc>
          <w:tcPr>
            <w:tcW w:w="1134" w:type="dxa"/>
            <w:vAlign w:val="center"/>
          </w:tcPr>
          <w:p w14:paraId="7ECFC002">
            <w:pPr>
              <w:keepNext w:val="0"/>
              <w:keepLines w:val="0"/>
              <w:suppressLineNumbers w:val="0"/>
              <w:spacing w:before="0" w:beforeAutospacing="0" w:after="0" w:afterAutospacing="0"/>
              <w:ind w:left="0" w:right="0"/>
              <w:jc w:val="center"/>
              <w:rPr>
                <w:rFonts w:hint="eastAsia" w:ascii="仿宋" w:hAnsi="仿宋" w:eastAsia="仿宋" w:cs="仿宋"/>
                <w:b/>
                <w:spacing w:val="-2"/>
                <w:kern w:val="0"/>
              </w:rPr>
            </w:pPr>
            <w:r>
              <w:rPr>
                <w:rFonts w:hint="eastAsia" w:ascii="仿宋" w:hAnsi="仿宋" w:eastAsia="仿宋" w:cs="仿宋"/>
                <w:b/>
                <w:spacing w:val="-2"/>
                <w:kern w:val="0"/>
              </w:rPr>
              <w:t>课程名称</w:t>
            </w:r>
          </w:p>
        </w:tc>
        <w:tc>
          <w:tcPr>
            <w:tcW w:w="2805" w:type="dxa"/>
            <w:vAlign w:val="center"/>
          </w:tcPr>
          <w:p w14:paraId="03061793">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课程目标</w:t>
            </w:r>
          </w:p>
        </w:tc>
        <w:tc>
          <w:tcPr>
            <w:tcW w:w="3444" w:type="dxa"/>
            <w:vAlign w:val="center"/>
          </w:tcPr>
          <w:p w14:paraId="1BC305D9">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主要内容和教学要求</w:t>
            </w:r>
          </w:p>
        </w:tc>
        <w:tc>
          <w:tcPr>
            <w:tcW w:w="708" w:type="dxa"/>
            <w:vAlign w:val="center"/>
          </w:tcPr>
          <w:p w14:paraId="23C40617">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参考课时</w:t>
            </w:r>
          </w:p>
        </w:tc>
      </w:tr>
      <w:tr w14:paraId="3F53A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DD80D33">
            <w:pPr>
              <w:keepNext w:val="0"/>
              <w:keepLines w:val="0"/>
              <w:suppressLineNumbers w:val="0"/>
              <w:spacing w:before="0" w:beforeAutospacing="0" w:after="0" w:afterAutospacing="0" w:line="360" w:lineRule="exact"/>
              <w:ind w:left="0" w:right="0"/>
              <w:jc w:val="center"/>
              <w:rPr>
                <w:rFonts w:hint="eastAsia" w:ascii="仿宋" w:hAnsi="仿宋" w:eastAsia="仿宋"/>
                <w:lang w:eastAsia="zh-CN"/>
              </w:rPr>
            </w:pPr>
            <w:r>
              <w:rPr>
                <w:rFonts w:hint="eastAsia" w:ascii="仿宋" w:hAnsi="仿宋" w:eastAsia="仿宋"/>
                <w:lang w:val="en-US" w:eastAsia="zh-CN"/>
              </w:rPr>
              <w:t>1</w:t>
            </w:r>
          </w:p>
        </w:tc>
        <w:tc>
          <w:tcPr>
            <w:tcW w:w="1134" w:type="dxa"/>
            <w:vAlign w:val="center"/>
          </w:tcPr>
          <w:p w14:paraId="347F03BE">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机械制图</w:t>
            </w:r>
          </w:p>
        </w:tc>
        <w:tc>
          <w:tcPr>
            <w:tcW w:w="2805" w:type="dxa"/>
            <w:vAlign w:val="center"/>
          </w:tcPr>
          <w:p w14:paraId="07BF5BE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本课程是专业课基础课程，通过本课程的学习，培养学生学会零件图和装配图的识读方法，能绘制中等复杂的零件图及简单的装配图，能利用绘图软件绘制机械图样。</w:t>
            </w:r>
          </w:p>
        </w:tc>
        <w:tc>
          <w:tcPr>
            <w:tcW w:w="3444" w:type="dxa"/>
          </w:tcPr>
          <w:p w14:paraId="53366D0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课程主要内容包括：制图的基本知识，投影原理，机件的表达方法，零件图和装配图的绘制，识读中等复杂程度的零件图和装配图，计算机绘图。</w:t>
            </w:r>
          </w:p>
        </w:tc>
        <w:tc>
          <w:tcPr>
            <w:tcW w:w="708" w:type="dxa"/>
            <w:vAlign w:val="center"/>
          </w:tcPr>
          <w:p w14:paraId="6A00E4B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72</w:t>
            </w:r>
          </w:p>
        </w:tc>
      </w:tr>
      <w:tr w14:paraId="36FCAD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8752C7E">
            <w:pPr>
              <w:keepNext w:val="0"/>
              <w:keepLines w:val="0"/>
              <w:suppressLineNumbers w:val="0"/>
              <w:spacing w:before="0" w:beforeAutospacing="0" w:after="0" w:afterAutospacing="0" w:line="360" w:lineRule="exact"/>
              <w:ind w:left="0" w:right="0"/>
              <w:jc w:val="center"/>
              <w:rPr>
                <w:rFonts w:hint="eastAsia" w:ascii="仿宋" w:hAnsi="仿宋" w:eastAsia="仿宋"/>
                <w:lang w:eastAsia="zh-CN"/>
              </w:rPr>
            </w:pPr>
            <w:r>
              <w:rPr>
                <w:rFonts w:hint="eastAsia" w:ascii="仿宋" w:hAnsi="仿宋" w:eastAsia="仿宋"/>
                <w:lang w:val="en-US" w:eastAsia="zh-CN"/>
              </w:rPr>
              <w:t>2</w:t>
            </w:r>
          </w:p>
        </w:tc>
        <w:tc>
          <w:tcPr>
            <w:tcW w:w="1134" w:type="dxa"/>
            <w:vAlign w:val="center"/>
          </w:tcPr>
          <w:p w14:paraId="1238A602">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电工电子技术与技能</w:t>
            </w:r>
          </w:p>
        </w:tc>
        <w:tc>
          <w:tcPr>
            <w:tcW w:w="2805" w:type="dxa"/>
            <w:vAlign w:val="center"/>
          </w:tcPr>
          <w:p w14:paraId="2245521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本课程是专业课基础课程，本课程的教学目的和任务，使学生初步具备查阅电子元器件手册并合理选用元器件的能力；会使用常用电子仪器仪表；了解电子技术基本单元电路的组成、工作原理及典型应用。</w:t>
            </w:r>
          </w:p>
        </w:tc>
        <w:tc>
          <w:tcPr>
            <w:tcW w:w="3444" w:type="dxa"/>
          </w:tcPr>
          <w:p w14:paraId="586B6BD6">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培养学生初步具备识读电路图、简单电路印制板和分析常见电子电路的能力；具备制作和调试常用电子电路及排除简单故障的能力；掌握电子技能实训，安全操作规范。课程主要内容包括：模拟电子技术，数字电子技术。</w:t>
            </w:r>
          </w:p>
        </w:tc>
        <w:tc>
          <w:tcPr>
            <w:tcW w:w="708" w:type="dxa"/>
            <w:vAlign w:val="center"/>
          </w:tcPr>
          <w:p w14:paraId="2C14DA0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144</w:t>
            </w:r>
          </w:p>
        </w:tc>
      </w:tr>
      <w:tr w14:paraId="7045E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168BD257">
            <w:pPr>
              <w:keepNext w:val="0"/>
              <w:keepLines w:val="0"/>
              <w:suppressLineNumbers w:val="0"/>
              <w:spacing w:before="0" w:beforeAutospacing="0" w:after="0" w:afterAutospacing="0" w:line="360" w:lineRule="exact"/>
              <w:ind w:left="0" w:right="0"/>
              <w:jc w:val="center"/>
              <w:rPr>
                <w:rFonts w:hint="eastAsia" w:ascii="仿宋" w:hAnsi="仿宋" w:eastAsia="仿宋"/>
                <w:lang w:eastAsia="zh-CN"/>
              </w:rPr>
            </w:pPr>
            <w:r>
              <w:rPr>
                <w:rFonts w:hint="eastAsia" w:ascii="仿宋" w:hAnsi="仿宋" w:eastAsia="仿宋"/>
                <w:lang w:val="en-US" w:eastAsia="zh-CN"/>
              </w:rPr>
              <w:t>3</w:t>
            </w:r>
          </w:p>
        </w:tc>
        <w:tc>
          <w:tcPr>
            <w:tcW w:w="1134" w:type="dxa"/>
            <w:vAlign w:val="center"/>
          </w:tcPr>
          <w:p w14:paraId="0D112249">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无人机系统导论</w:t>
            </w:r>
          </w:p>
        </w:tc>
        <w:tc>
          <w:tcPr>
            <w:tcW w:w="2805" w:type="dxa"/>
          </w:tcPr>
          <w:p w14:paraId="655CF35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基础课程，培养学生安全飞行、规范操作、爱岗敬业的职业素养，树立工匠精神、责任意识与团队协作精神，遵守无人机行业法规与作业流程。掌握无人机基本概念、分类与组成，了解飞行原理、主流机型结构、法律法规、空域管理、作业安全规范及行业应用场景。具备无人机系统认知、部件识别、基础检查、安全操作判断、简单故障识别与行业应用分析能力，为后续专业课程学习奠定基础。</w:t>
            </w:r>
          </w:p>
        </w:tc>
        <w:tc>
          <w:tcPr>
            <w:tcW w:w="3444" w:type="dxa"/>
          </w:tcPr>
          <w:p w14:paraId="39F0C3AC">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主要内容包括无人机发展概况、分类与应用领域，无人机系统组成（飞行器、飞控、动力、导航、云台载荷等），基本飞行原理，多旋翼与固定翼结构认知，国家相关法律法规、空域申请、飞行安全与应急处理，无人机作业流程、日常维护常识及典型行业应用（航拍、植保、巡检、测绘等）。教学坚持理实结合、直观易懂、够用适度原则，突出认知与安全素养培养；通过案例、实物、视频与实训演示，让学生熟悉无人机系统结构与基础理论，掌握法规与安全要点，能正确识别部件、判断安全风险、规范描述作业流程；强化安全意识与职业规范，提升学生专业认知与岗位适应能力，为后续操控、维护与应用课程打下扎实基础。</w:t>
            </w:r>
          </w:p>
        </w:tc>
        <w:tc>
          <w:tcPr>
            <w:tcW w:w="708" w:type="dxa"/>
            <w:vAlign w:val="center"/>
          </w:tcPr>
          <w:p w14:paraId="648F809D">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72</w:t>
            </w:r>
          </w:p>
        </w:tc>
      </w:tr>
      <w:tr w14:paraId="6E91C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shd w:val="clear"/>
            <w:vAlign w:val="center"/>
          </w:tcPr>
          <w:p w14:paraId="0C8B753E">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lang w:val="en-US" w:eastAsia="zh-CN"/>
              </w:rPr>
              <w:t>4</w:t>
            </w:r>
          </w:p>
        </w:tc>
        <w:tc>
          <w:tcPr>
            <w:tcW w:w="1134" w:type="dxa"/>
            <w:shd w:val="clear"/>
            <w:vAlign w:val="center"/>
          </w:tcPr>
          <w:p w14:paraId="239202FB">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无人机法律法规</w:t>
            </w:r>
          </w:p>
        </w:tc>
        <w:tc>
          <w:tcPr>
            <w:tcW w:w="2805" w:type="dxa"/>
            <w:shd w:val="clear"/>
            <w:vAlign w:val="center"/>
          </w:tcPr>
          <w:p w14:paraId="23019E22">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本课程是专业课基础课程，让学生了解无人机飞行的基础知识，掌握飞行安全管理机构、飞行的法律法规、航空气象与飞行环境、空中交通规则以及无人机飞行与运营等内容。通过本课程的学习，学生应能够熟练掌握无人机安全的法律法规，为后续专业课程的学习打下坚实的基础。</w:t>
            </w:r>
          </w:p>
        </w:tc>
        <w:tc>
          <w:tcPr>
            <w:tcW w:w="3444" w:type="dxa"/>
            <w:shd w:val="clear"/>
            <w:vAlign w:val="top"/>
          </w:tcPr>
          <w:p w14:paraId="34A9961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课程的主要内容包括：飞行安全基础知识、飞行安全管理机构、飞行的法律法规、航空气象与飞行环境、空中交通规则与运营、无人机航空保险与飞行处罚；这些内容将帮助学生建立起对无人机飞行安全和法律法规的全面理解。</w:t>
            </w:r>
          </w:p>
          <w:p w14:paraId="0FEEC56F">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p>
        </w:tc>
        <w:tc>
          <w:tcPr>
            <w:tcW w:w="708" w:type="dxa"/>
            <w:shd w:val="clear"/>
            <w:vAlign w:val="center"/>
          </w:tcPr>
          <w:p w14:paraId="0CCEB606">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rPr>
              <w:t>72</w:t>
            </w:r>
          </w:p>
        </w:tc>
      </w:tr>
    </w:tbl>
    <w:p w14:paraId="4599CE7C">
      <w:pPr>
        <w:spacing w:line="360" w:lineRule="exact"/>
        <w:ind w:firstLine="482" w:firstLineChars="200"/>
        <w:rPr>
          <w:rFonts w:hint="eastAsia" w:ascii="仿宋" w:hAnsi="仿宋" w:eastAsia="仿宋"/>
          <w:b/>
          <w:bCs/>
          <w:sz w:val="24"/>
          <w:szCs w:val="24"/>
        </w:rPr>
      </w:pPr>
      <w:r>
        <w:rPr>
          <w:rFonts w:ascii="仿宋" w:hAnsi="仿宋" w:eastAsia="仿宋"/>
          <w:b/>
          <w:bCs/>
          <w:sz w:val="24"/>
          <w:szCs w:val="24"/>
        </w:rPr>
        <w:t>2.专业</w:t>
      </w:r>
      <w:r>
        <w:rPr>
          <w:rFonts w:hint="eastAsia" w:ascii="仿宋" w:hAnsi="仿宋" w:eastAsia="仿宋"/>
          <w:b/>
          <w:bCs/>
          <w:sz w:val="24"/>
          <w:szCs w:val="24"/>
        </w:rPr>
        <w:t>核心课程</w:t>
      </w:r>
    </w:p>
    <w:p w14:paraId="38934171">
      <w:pPr>
        <w:spacing w:line="360" w:lineRule="exact"/>
        <w:ind w:firstLine="480" w:firstLineChars="200"/>
        <w:rPr>
          <w:rFonts w:hint="eastAsia" w:ascii="仿宋" w:hAnsi="仿宋" w:eastAsia="仿宋"/>
          <w:b/>
          <w:bCs/>
          <w:sz w:val="24"/>
          <w:szCs w:val="24"/>
        </w:rPr>
      </w:pPr>
      <w:r>
        <w:rPr>
          <w:rFonts w:hint="eastAsia" w:ascii="仿宋" w:hAnsi="仿宋" w:eastAsia="仿宋"/>
          <w:sz w:val="24"/>
          <w:szCs w:val="24"/>
        </w:rPr>
        <w:t>专业核心课程为电工基础、</w:t>
      </w:r>
      <w:r>
        <w:rPr>
          <w:rFonts w:ascii="仿宋" w:hAnsi="仿宋" w:eastAsia="仿宋"/>
          <w:sz w:val="24"/>
          <w:szCs w:val="24"/>
        </w:rPr>
        <w:t>无人机结构与系统、无人机飞行原理、无人机操控技术、无人机组装与调试、无人机维护技术</w:t>
      </w:r>
      <w:r>
        <w:rPr>
          <w:rFonts w:hint="eastAsia" w:ascii="仿宋" w:hAnsi="仿宋" w:eastAsia="仿宋"/>
          <w:sz w:val="24"/>
          <w:szCs w:val="24"/>
        </w:rPr>
        <w:t>、无人机航拍与后期技术、无人机专业技能实训。</w:t>
      </w:r>
    </w:p>
    <w:tbl>
      <w:tblPr>
        <w:tblStyle w:val="11"/>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46EE7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04425017">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序号</w:t>
            </w:r>
          </w:p>
        </w:tc>
        <w:tc>
          <w:tcPr>
            <w:tcW w:w="1134" w:type="dxa"/>
            <w:vAlign w:val="center"/>
          </w:tcPr>
          <w:p w14:paraId="7F073321">
            <w:pPr>
              <w:keepNext w:val="0"/>
              <w:keepLines w:val="0"/>
              <w:suppressLineNumbers w:val="0"/>
              <w:spacing w:before="0" w:beforeAutospacing="0" w:after="0" w:afterAutospacing="0"/>
              <w:ind w:left="0" w:right="0"/>
              <w:jc w:val="center"/>
              <w:rPr>
                <w:rFonts w:hint="eastAsia" w:ascii="仿宋" w:hAnsi="仿宋" w:eastAsia="仿宋" w:cs="仿宋"/>
                <w:b/>
                <w:spacing w:val="-2"/>
                <w:kern w:val="0"/>
              </w:rPr>
            </w:pPr>
            <w:r>
              <w:rPr>
                <w:rFonts w:hint="eastAsia" w:ascii="仿宋" w:hAnsi="仿宋" w:eastAsia="仿宋" w:cs="仿宋"/>
                <w:b/>
                <w:spacing w:val="-2"/>
                <w:kern w:val="0"/>
              </w:rPr>
              <w:t>课程名称</w:t>
            </w:r>
          </w:p>
        </w:tc>
        <w:tc>
          <w:tcPr>
            <w:tcW w:w="2805" w:type="dxa"/>
            <w:vAlign w:val="center"/>
          </w:tcPr>
          <w:p w14:paraId="524182B5">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课程目标</w:t>
            </w:r>
          </w:p>
        </w:tc>
        <w:tc>
          <w:tcPr>
            <w:tcW w:w="3444" w:type="dxa"/>
            <w:vAlign w:val="center"/>
          </w:tcPr>
          <w:p w14:paraId="36402E33">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主要内容和教学要求</w:t>
            </w:r>
          </w:p>
        </w:tc>
        <w:tc>
          <w:tcPr>
            <w:tcW w:w="708" w:type="dxa"/>
            <w:vAlign w:val="center"/>
          </w:tcPr>
          <w:p w14:paraId="57392933">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参考课时</w:t>
            </w:r>
          </w:p>
        </w:tc>
      </w:tr>
      <w:tr w14:paraId="35AAD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vAlign w:val="center"/>
          </w:tcPr>
          <w:p w14:paraId="468E6EF8">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rPr>
              <w:t>1</w:t>
            </w:r>
          </w:p>
        </w:tc>
        <w:tc>
          <w:tcPr>
            <w:tcW w:w="1134" w:type="dxa"/>
            <w:shd w:val="clear"/>
            <w:vAlign w:val="center"/>
          </w:tcPr>
          <w:p w14:paraId="61440339">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电工基础</w:t>
            </w:r>
          </w:p>
        </w:tc>
        <w:tc>
          <w:tcPr>
            <w:tcW w:w="2805" w:type="dxa"/>
            <w:shd w:val="clear"/>
            <w:vAlign w:val="center"/>
          </w:tcPr>
          <w:p w14:paraId="093C8777">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本课程是专业课基础课程，本课程讲解电工基础的基本知识，使学生会观察、分析与解释电的基本现象，理解电路的基本概念、基本定律和定理，了解其在生产生活中的实际应用；</w:t>
            </w:r>
            <w:r>
              <w:rPr>
                <w:rFonts w:hint="default" w:ascii="仿宋" w:hAnsi="仿宋" w:eastAsia="仿宋" w:cs="仿宋_GB2312"/>
              </w:rPr>
              <w:t xml:space="preserve"> </w:t>
            </w:r>
          </w:p>
        </w:tc>
        <w:tc>
          <w:tcPr>
            <w:tcW w:w="3444" w:type="dxa"/>
            <w:shd w:val="clear"/>
            <w:vAlign w:val="top"/>
          </w:tcPr>
          <w:p w14:paraId="722586F7">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培养学生会使用常用电工工具与仪器仪表；能识别与检测常用电工元件；能处理电工技术实验与实训中的简单故障；掌握电工技能实训的安全操作规范。课程主要内容包括：安全用电，直流电路，电容和电感，单相正弦交流电路。</w:t>
            </w:r>
          </w:p>
        </w:tc>
        <w:tc>
          <w:tcPr>
            <w:tcW w:w="708" w:type="dxa"/>
            <w:shd w:val="clear"/>
            <w:vAlign w:val="center"/>
          </w:tcPr>
          <w:p w14:paraId="24B7AE6A">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90</w:t>
            </w:r>
          </w:p>
        </w:tc>
      </w:tr>
      <w:tr w14:paraId="06D61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vAlign w:val="center"/>
          </w:tcPr>
          <w:p w14:paraId="75D043A9">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lang w:val="en-US" w:eastAsia="zh-CN"/>
              </w:rPr>
              <w:t>2</w:t>
            </w:r>
          </w:p>
        </w:tc>
        <w:tc>
          <w:tcPr>
            <w:tcW w:w="1134" w:type="dxa"/>
            <w:shd w:val="clear"/>
            <w:vAlign w:val="center"/>
          </w:tcPr>
          <w:p w14:paraId="51C0B3BD">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无人机结构与系统</w:t>
            </w:r>
          </w:p>
        </w:tc>
        <w:tc>
          <w:tcPr>
            <w:tcW w:w="2805" w:type="dxa"/>
            <w:shd w:val="clear"/>
            <w:vAlign w:val="top"/>
          </w:tcPr>
          <w:p w14:paraId="68BC318D">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本课程是专业课核心课程，让学生了解无人机的基本原理和基本结构，包括机身结构、翼面结构、动力系统、控制系统等。同时，学生将掌握无人机设计和开发的基本方法和技巧，熟悉无人机的典型应用领域和发展趋势，并培养学生的团队合作和创新能力，注重实践操作和项目实践。</w:t>
            </w:r>
          </w:p>
        </w:tc>
        <w:tc>
          <w:tcPr>
            <w:tcW w:w="3444" w:type="dxa"/>
            <w:shd w:val="clear"/>
            <w:vAlign w:val="top"/>
          </w:tcPr>
          <w:p w14:paraId="16C5CA8A">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课程的主要内容包括：无人机的基本原理和结构、无人机的机身结构、无人机的翼面结构、无人机的动力系统、无人机的控制系统、无人机的应用领域和发展趋势。教学要求强调理论讲解结合案例分析，实践操作和项目实践，小组讨论和实验报告，以及参观无人机生产企业和研究机构，以提高学生的动手能力和团队合作精神。</w:t>
            </w:r>
          </w:p>
        </w:tc>
        <w:tc>
          <w:tcPr>
            <w:tcW w:w="708" w:type="dxa"/>
            <w:shd w:val="clear"/>
            <w:vAlign w:val="center"/>
          </w:tcPr>
          <w:p w14:paraId="3CF7BB38">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126</w:t>
            </w:r>
          </w:p>
        </w:tc>
      </w:tr>
      <w:tr w14:paraId="42C4B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vAlign w:val="center"/>
          </w:tcPr>
          <w:p w14:paraId="5E5CFA9A">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lang w:val="en-US" w:eastAsia="zh-CN"/>
              </w:rPr>
              <w:t>3</w:t>
            </w:r>
          </w:p>
        </w:tc>
        <w:tc>
          <w:tcPr>
            <w:tcW w:w="1134" w:type="dxa"/>
            <w:shd w:val="clear"/>
            <w:vAlign w:val="center"/>
          </w:tcPr>
          <w:p w14:paraId="3006D6F0">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无人机飞行原理</w:t>
            </w:r>
          </w:p>
        </w:tc>
        <w:tc>
          <w:tcPr>
            <w:tcW w:w="2805" w:type="dxa"/>
            <w:shd w:val="clear"/>
            <w:vAlign w:val="center"/>
          </w:tcPr>
          <w:p w14:paraId="11708BBC">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本课程是专业课核心课程，</w:t>
            </w:r>
            <w:r>
              <w:rPr>
                <w:rFonts w:hint="eastAsia" w:ascii="仿宋" w:hAnsi="仿宋" w:eastAsia="仿宋"/>
                <w:bCs/>
              </w:rPr>
              <w:t>学习无人机飞行原理和大气环境相关知识，包括无人机与大气环境、固定翼无人机飞行原理、固定翼无人机的飞行性能、旋翼无人机飞行原理、旋翼无人机的飞行性能。</w:t>
            </w:r>
          </w:p>
        </w:tc>
        <w:tc>
          <w:tcPr>
            <w:tcW w:w="3444" w:type="dxa"/>
            <w:shd w:val="clear"/>
            <w:vAlign w:val="center"/>
          </w:tcPr>
          <w:p w14:paraId="25AD56E8">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bCs/>
              </w:rPr>
              <w:t>提高学生的无人机专业知识水平，使学生充分了解无人机的飞行原理，达到优化学生知识、能力和素养的目的。课程主要内容包括：无人机五大系统构成；飞行原理；控制系统组成等。</w:t>
            </w:r>
          </w:p>
        </w:tc>
        <w:tc>
          <w:tcPr>
            <w:tcW w:w="708" w:type="dxa"/>
            <w:shd w:val="clear"/>
            <w:vAlign w:val="center"/>
          </w:tcPr>
          <w:p w14:paraId="05EBD12F">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72</w:t>
            </w:r>
          </w:p>
        </w:tc>
      </w:tr>
      <w:tr w14:paraId="56C62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0F7FE02E">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4</w:t>
            </w:r>
          </w:p>
        </w:tc>
        <w:tc>
          <w:tcPr>
            <w:tcW w:w="1134" w:type="dxa"/>
            <w:vAlign w:val="center"/>
          </w:tcPr>
          <w:p w14:paraId="37C8029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无人机操控技术</w:t>
            </w:r>
          </w:p>
        </w:tc>
        <w:tc>
          <w:tcPr>
            <w:tcW w:w="2805" w:type="dxa"/>
            <w:vAlign w:val="center"/>
          </w:tcPr>
          <w:p w14:paraId="0F18A92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本课程是专业课核心课程，</w:t>
            </w:r>
            <w:r>
              <w:rPr>
                <w:rFonts w:hint="eastAsia" w:ascii="仿宋" w:hAnsi="仿宋" w:eastAsia="仿宋"/>
                <w:bCs/>
              </w:rPr>
              <w:t>培养学生现场操控无人机，完成翼展4M以下固定翼无人机，250CC以下旋翼无人机的飞行操控，并能配合一种专业工具进行飞行操作。</w:t>
            </w:r>
          </w:p>
        </w:tc>
        <w:tc>
          <w:tcPr>
            <w:tcW w:w="3444" w:type="dxa"/>
            <w:vAlign w:val="center"/>
          </w:tcPr>
          <w:p w14:paraId="401D595D">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bCs/>
              </w:rPr>
              <w:t>课程主要内容包括：（1）无人机操控技术工作原理。（2）翼展4M以下固定翼无人机飞行操控，250CC以下旋翼无人机的飞行操控。（3）配合一种专业工具进行飞行操作。</w:t>
            </w:r>
          </w:p>
        </w:tc>
        <w:tc>
          <w:tcPr>
            <w:tcW w:w="708" w:type="dxa"/>
            <w:vAlign w:val="center"/>
          </w:tcPr>
          <w:p w14:paraId="40FA20B9">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144</w:t>
            </w:r>
          </w:p>
        </w:tc>
      </w:tr>
      <w:tr w14:paraId="039EF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BE64D71">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5</w:t>
            </w:r>
          </w:p>
        </w:tc>
        <w:tc>
          <w:tcPr>
            <w:tcW w:w="1134" w:type="dxa"/>
            <w:vAlign w:val="center"/>
          </w:tcPr>
          <w:p w14:paraId="1D359A68">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无人机组装与调试</w:t>
            </w:r>
          </w:p>
        </w:tc>
        <w:tc>
          <w:tcPr>
            <w:tcW w:w="2805" w:type="dxa"/>
            <w:vAlign w:val="center"/>
          </w:tcPr>
          <w:p w14:paraId="2C713DA8">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本课程是专业课核心课程，</w:t>
            </w:r>
            <w:r>
              <w:rPr>
                <w:rFonts w:hint="eastAsia" w:ascii="仿宋" w:hAnsi="仿宋" w:eastAsia="仿宋"/>
                <w:bCs/>
              </w:rPr>
              <w:t>学习无人机组装基础知识及构件的功能，掌握无人机部件生产组装、总装调试的技能，具有能独立拆装、调试小型无人机的能力。</w:t>
            </w:r>
          </w:p>
        </w:tc>
        <w:tc>
          <w:tcPr>
            <w:tcW w:w="3444" w:type="dxa"/>
            <w:vAlign w:val="center"/>
          </w:tcPr>
          <w:p w14:paraId="0F572083">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bCs/>
              </w:rPr>
              <w:t>课程主要内容包括：（1）无人机组装基础知识及构件的功能。（2）无人机部件生产组装、总装调试。（3）拆装、调试小型无人机。</w:t>
            </w:r>
          </w:p>
        </w:tc>
        <w:tc>
          <w:tcPr>
            <w:tcW w:w="708" w:type="dxa"/>
            <w:vAlign w:val="center"/>
          </w:tcPr>
          <w:p w14:paraId="1C870A33">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180</w:t>
            </w:r>
          </w:p>
        </w:tc>
      </w:tr>
      <w:tr w14:paraId="47670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4F82964">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6</w:t>
            </w:r>
          </w:p>
        </w:tc>
        <w:tc>
          <w:tcPr>
            <w:tcW w:w="1134" w:type="dxa"/>
            <w:vAlign w:val="center"/>
          </w:tcPr>
          <w:p w14:paraId="3F58A61D">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无人机维护技术</w:t>
            </w:r>
          </w:p>
        </w:tc>
        <w:tc>
          <w:tcPr>
            <w:tcW w:w="2805" w:type="dxa"/>
            <w:vAlign w:val="center"/>
          </w:tcPr>
          <w:p w14:paraId="46E976A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_GB2312"/>
              </w:rPr>
              <w:t>本课程是专业课核心课程，</w:t>
            </w:r>
            <w:r>
              <w:rPr>
                <w:rFonts w:hint="eastAsia" w:ascii="仿宋" w:hAnsi="仿宋" w:eastAsia="仿宋"/>
                <w:bCs/>
              </w:rPr>
              <w:t>学习无人机起飞落地后的检查维护、日常保养，学会使用专业检修工具，对常见机械故障的维修。</w:t>
            </w:r>
          </w:p>
        </w:tc>
        <w:tc>
          <w:tcPr>
            <w:tcW w:w="3444" w:type="dxa"/>
            <w:vAlign w:val="center"/>
          </w:tcPr>
          <w:p w14:paraId="0579055D">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bCs/>
              </w:rPr>
            </w:pPr>
            <w:r>
              <w:rPr>
                <w:rFonts w:hint="eastAsia" w:ascii="仿宋" w:hAnsi="仿宋" w:eastAsia="仿宋"/>
                <w:bCs/>
              </w:rPr>
              <w:t>课程主要内容包括：（1）起飞落地后的检查维护的程序和规范。（2）日常保养的内容和操作规范。（3）操作专业检修工具，对机械故障排除与维修。</w:t>
            </w:r>
          </w:p>
        </w:tc>
        <w:tc>
          <w:tcPr>
            <w:tcW w:w="708" w:type="dxa"/>
            <w:vAlign w:val="center"/>
          </w:tcPr>
          <w:p w14:paraId="0ECF7277">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108</w:t>
            </w:r>
          </w:p>
        </w:tc>
      </w:tr>
      <w:tr w14:paraId="68DD4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5EF5F1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7</w:t>
            </w:r>
          </w:p>
        </w:tc>
        <w:tc>
          <w:tcPr>
            <w:tcW w:w="1134" w:type="dxa"/>
            <w:vAlign w:val="center"/>
          </w:tcPr>
          <w:p w14:paraId="5B20540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无人机航拍与后期技术</w:t>
            </w:r>
          </w:p>
        </w:tc>
        <w:tc>
          <w:tcPr>
            <w:tcW w:w="2805" w:type="dxa"/>
            <w:vAlign w:val="center"/>
          </w:tcPr>
          <w:p w14:paraId="0244FD8C">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本课程是专业课拓展课程，</w:t>
            </w:r>
            <w:r>
              <w:rPr>
                <w:rFonts w:hint="default" w:ascii="仿宋" w:hAnsi="仿宋" w:eastAsia="仿宋"/>
                <w:bCs/>
              </w:rPr>
              <w:t>主要培养学生对不同的航拍要求设计不同的飞行模式、线路规划、影视制作等专业能力</w:t>
            </w:r>
            <w:r>
              <w:rPr>
                <w:rFonts w:hint="eastAsia" w:ascii="仿宋" w:hAnsi="仿宋" w:eastAsia="仿宋"/>
                <w:bCs/>
              </w:rPr>
              <w:t>。</w:t>
            </w:r>
          </w:p>
        </w:tc>
        <w:tc>
          <w:tcPr>
            <w:tcW w:w="3444" w:type="dxa"/>
            <w:vAlign w:val="center"/>
          </w:tcPr>
          <w:p w14:paraId="2BBF8547">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default" w:ascii="仿宋" w:hAnsi="仿宋" w:eastAsia="仿宋"/>
                <w:bCs/>
              </w:rPr>
              <w:t>培养学生的团队合作意识、工作责任心、职业道德等综合素质。</w:t>
            </w:r>
          </w:p>
        </w:tc>
        <w:tc>
          <w:tcPr>
            <w:tcW w:w="708" w:type="dxa"/>
            <w:vAlign w:val="center"/>
          </w:tcPr>
          <w:p w14:paraId="6D68CF1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126</w:t>
            </w:r>
          </w:p>
        </w:tc>
      </w:tr>
      <w:tr w14:paraId="12F3D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BA357C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8</w:t>
            </w:r>
          </w:p>
        </w:tc>
        <w:tc>
          <w:tcPr>
            <w:tcW w:w="1134" w:type="dxa"/>
            <w:vAlign w:val="center"/>
          </w:tcPr>
          <w:p w14:paraId="146B924A">
            <w:pPr>
              <w:keepNext w:val="0"/>
              <w:keepLines w:val="0"/>
              <w:suppressLineNumbers w:val="0"/>
              <w:spacing w:before="0" w:beforeAutospacing="0" w:after="0" w:afterAutospacing="0" w:line="360" w:lineRule="exact"/>
              <w:ind w:left="0" w:right="0"/>
              <w:jc w:val="center"/>
              <w:rPr>
                <w:rFonts w:hint="eastAsia" w:ascii="仿宋" w:hAnsi="仿宋" w:eastAsia="仿宋"/>
                <w:bCs/>
              </w:rPr>
            </w:pPr>
            <w:r>
              <w:rPr>
                <w:rFonts w:hint="eastAsia" w:ascii="仿宋" w:hAnsi="仿宋" w:eastAsia="仿宋"/>
                <w:bCs/>
              </w:rPr>
              <w:t>无人机专业技能实训</w:t>
            </w:r>
          </w:p>
        </w:tc>
        <w:tc>
          <w:tcPr>
            <w:tcW w:w="2805" w:type="dxa"/>
            <w:vAlign w:val="center"/>
          </w:tcPr>
          <w:p w14:paraId="7DD7D34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bCs/>
              </w:rPr>
            </w:pPr>
            <w:r>
              <w:rPr>
                <w:rFonts w:hint="eastAsia" w:ascii="仿宋" w:hAnsi="仿宋" w:eastAsia="仿宋" w:cs="仿宋_GB2312"/>
              </w:rPr>
              <w:t>本课程是专业课核心课程，</w:t>
            </w:r>
            <w:r>
              <w:rPr>
                <w:rFonts w:hint="eastAsia" w:ascii="仿宋" w:hAnsi="仿宋" w:eastAsia="仿宋"/>
                <w:bCs/>
              </w:rPr>
              <w:t>主要培养学生专业技能需要的实操训练，掌握无人机专业技能。了解</w:t>
            </w:r>
            <w:r>
              <w:rPr>
                <w:rFonts w:hint="default" w:ascii="仿宋" w:hAnsi="仿宋" w:eastAsia="仿宋"/>
                <w:bCs/>
              </w:rPr>
              <w:t>传感器以及传感器的特点和传感器技术的发展再到传感器的基本特性</w:t>
            </w:r>
            <w:r>
              <w:rPr>
                <w:rFonts w:hint="eastAsia" w:ascii="仿宋" w:hAnsi="仿宋" w:eastAsia="仿宋"/>
                <w:bCs/>
              </w:rPr>
              <w:t>，包含</w:t>
            </w:r>
            <w:r>
              <w:rPr>
                <w:rFonts w:hint="default" w:ascii="仿宋" w:hAnsi="仿宋" w:eastAsia="仿宋"/>
                <w:bCs/>
              </w:rPr>
              <w:t>传感器以及传感器的特点和传感器技术的发展再到传感器的基本特性</w:t>
            </w:r>
            <w:r>
              <w:rPr>
                <w:rFonts w:hint="eastAsia" w:ascii="仿宋" w:hAnsi="仿宋" w:eastAsia="仿宋"/>
                <w:bCs/>
              </w:rPr>
              <w:t>。</w:t>
            </w:r>
          </w:p>
        </w:tc>
        <w:tc>
          <w:tcPr>
            <w:tcW w:w="3444" w:type="dxa"/>
            <w:vAlign w:val="center"/>
          </w:tcPr>
          <w:p w14:paraId="5BD260E7">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bCs/>
              </w:rPr>
            </w:pPr>
            <w:r>
              <w:rPr>
                <w:rFonts w:hint="default" w:ascii="仿宋" w:hAnsi="仿宋" w:eastAsia="仿宋"/>
                <w:bCs/>
              </w:rPr>
              <w:t>在掌握无人机机务知识的前提下，了解云台在整个航拍项目中的重要性，学会云台的调试及运用。最终达到独立工作团队完成整项航拍任务</w:t>
            </w:r>
            <w:r>
              <w:rPr>
                <w:rFonts w:hint="eastAsia" w:ascii="仿宋" w:hAnsi="仿宋" w:eastAsia="仿宋"/>
                <w:bCs/>
              </w:rPr>
              <w:t>。</w:t>
            </w:r>
          </w:p>
        </w:tc>
        <w:tc>
          <w:tcPr>
            <w:tcW w:w="708" w:type="dxa"/>
            <w:vAlign w:val="center"/>
          </w:tcPr>
          <w:p w14:paraId="30DC6AA4">
            <w:pPr>
              <w:keepNext w:val="0"/>
              <w:keepLines w:val="0"/>
              <w:suppressLineNumbers w:val="0"/>
              <w:spacing w:before="0" w:beforeAutospacing="0" w:after="0" w:afterAutospacing="0" w:line="360" w:lineRule="exact"/>
              <w:ind w:left="0" w:right="0"/>
              <w:jc w:val="center"/>
              <w:rPr>
                <w:rFonts w:hint="eastAsia" w:ascii="仿宋" w:hAnsi="仿宋" w:eastAsia="仿宋"/>
                <w:bCs/>
              </w:rPr>
            </w:pPr>
            <w:r>
              <w:rPr>
                <w:rFonts w:hint="eastAsia" w:ascii="仿宋" w:hAnsi="仿宋" w:eastAsia="仿宋"/>
                <w:bCs/>
              </w:rPr>
              <w:t>180</w:t>
            </w:r>
          </w:p>
        </w:tc>
      </w:tr>
    </w:tbl>
    <w:p w14:paraId="30ADEAA4">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3</w:t>
      </w:r>
      <w:r>
        <w:rPr>
          <w:rFonts w:ascii="仿宋" w:hAnsi="仿宋" w:eastAsia="仿宋"/>
          <w:b/>
          <w:bCs/>
          <w:sz w:val="24"/>
          <w:szCs w:val="24"/>
        </w:rPr>
        <w:t>.专业</w:t>
      </w:r>
      <w:r>
        <w:rPr>
          <w:rFonts w:hint="eastAsia" w:ascii="仿宋" w:hAnsi="仿宋" w:eastAsia="仿宋"/>
          <w:b/>
          <w:bCs/>
          <w:sz w:val="24"/>
          <w:szCs w:val="24"/>
        </w:rPr>
        <w:t>拓展课程</w:t>
      </w:r>
    </w:p>
    <w:p w14:paraId="1B0F757D">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专业拓展课程为C语言及单片机技术、电子CAD、</w:t>
      </w:r>
      <w:r>
        <w:rPr>
          <w:rFonts w:ascii="仿宋" w:hAnsi="仿宋" w:eastAsia="仿宋"/>
          <w:sz w:val="24"/>
          <w:szCs w:val="24"/>
        </w:rPr>
        <w:t>无人机模拟飞行</w:t>
      </w:r>
      <w:r>
        <w:rPr>
          <w:rFonts w:hint="eastAsia" w:ascii="仿宋" w:hAnsi="仿宋" w:eastAsia="仿宋"/>
          <w:sz w:val="24"/>
          <w:szCs w:val="24"/>
        </w:rPr>
        <w:t>等</w:t>
      </w:r>
      <w:r>
        <w:rPr>
          <w:rFonts w:ascii="仿宋" w:hAnsi="仿宋" w:eastAsia="仿宋"/>
          <w:sz w:val="24"/>
          <w:szCs w:val="24"/>
        </w:rPr>
        <w:t>。</w:t>
      </w:r>
    </w:p>
    <w:tbl>
      <w:tblPr>
        <w:tblStyle w:val="11"/>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7303A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B1B0311">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序号</w:t>
            </w:r>
          </w:p>
        </w:tc>
        <w:tc>
          <w:tcPr>
            <w:tcW w:w="1134" w:type="dxa"/>
            <w:vAlign w:val="center"/>
          </w:tcPr>
          <w:p w14:paraId="16518808">
            <w:pPr>
              <w:keepNext w:val="0"/>
              <w:keepLines w:val="0"/>
              <w:suppressLineNumbers w:val="0"/>
              <w:spacing w:before="0" w:beforeAutospacing="0" w:after="0" w:afterAutospacing="0"/>
              <w:ind w:left="0" w:right="0"/>
              <w:jc w:val="center"/>
              <w:rPr>
                <w:rFonts w:hint="eastAsia" w:ascii="仿宋" w:hAnsi="仿宋" w:eastAsia="仿宋" w:cs="仿宋"/>
                <w:b/>
                <w:spacing w:val="-2"/>
                <w:kern w:val="0"/>
              </w:rPr>
            </w:pPr>
            <w:r>
              <w:rPr>
                <w:rFonts w:hint="eastAsia" w:ascii="仿宋" w:hAnsi="仿宋" w:eastAsia="仿宋" w:cs="仿宋"/>
                <w:b/>
                <w:spacing w:val="-2"/>
                <w:kern w:val="0"/>
              </w:rPr>
              <w:t>课程名称</w:t>
            </w:r>
          </w:p>
        </w:tc>
        <w:tc>
          <w:tcPr>
            <w:tcW w:w="2805" w:type="dxa"/>
            <w:vAlign w:val="center"/>
          </w:tcPr>
          <w:p w14:paraId="50DC611D">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课程目标</w:t>
            </w:r>
          </w:p>
        </w:tc>
        <w:tc>
          <w:tcPr>
            <w:tcW w:w="3444" w:type="dxa"/>
            <w:vAlign w:val="center"/>
          </w:tcPr>
          <w:p w14:paraId="318676F1">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主要内容和教学要求</w:t>
            </w:r>
          </w:p>
        </w:tc>
        <w:tc>
          <w:tcPr>
            <w:tcW w:w="708" w:type="dxa"/>
            <w:vAlign w:val="center"/>
          </w:tcPr>
          <w:p w14:paraId="0E8DDA7D">
            <w:pPr>
              <w:keepNext w:val="0"/>
              <w:keepLines w:val="0"/>
              <w:suppressLineNumbers w:val="0"/>
              <w:spacing w:before="0" w:beforeAutospacing="0" w:after="0" w:afterAutospacing="0" w:line="360" w:lineRule="exact"/>
              <w:ind w:left="0" w:right="0"/>
              <w:jc w:val="center"/>
              <w:rPr>
                <w:rFonts w:hint="eastAsia" w:ascii="仿宋" w:hAnsi="仿宋" w:eastAsia="仿宋"/>
                <w:b/>
                <w:bCs/>
              </w:rPr>
            </w:pPr>
            <w:r>
              <w:rPr>
                <w:rFonts w:hint="eastAsia" w:ascii="仿宋" w:hAnsi="仿宋" w:eastAsia="仿宋" w:cs="仿宋"/>
                <w:b/>
                <w:spacing w:val="-2"/>
                <w:kern w:val="0"/>
              </w:rPr>
              <w:t>参考课时</w:t>
            </w:r>
          </w:p>
        </w:tc>
      </w:tr>
      <w:tr w14:paraId="0083A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E0C0CF4">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rPr>
              <w:t>1</w:t>
            </w:r>
          </w:p>
        </w:tc>
        <w:tc>
          <w:tcPr>
            <w:tcW w:w="1134" w:type="dxa"/>
            <w:vAlign w:val="center"/>
          </w:tcPr>
          <w:p w14:paraId="5F59D46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C语言及单片机技术</w:t>
            </w:r>
          </w:p>
        </w:tc>
        <w:tc>
          <w:tcPr>
            <w:tcW w:w="2805" w:type="dxa"/>
          </w:tcPr>
          <w:p w14:paraId="1436D661">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rPr>
            </w:pPr>
            <w:r>
              <w:rPr>
                <w:rFonts w:hint="eastAsia" w:ascii="仿宋" w:hAnsi="仿宋" w:eastAsia="仿宋" w:cs="仿宋_GB2312"/>
              </w:rPr>
              <w:t>本课程是专业课拓展课程，通过本课程的学习，让学生初步掌握单片机技术与C语言的基本理论和基本运用。</w:t>
            </w:r>
          </w:p>
        </w:tc>
        <w:tc>
          <w:tcPr>
            <w:tcW w:w="3444" w:type="dxa"/>
          </w:tcPr>
          <w:p w14:paraId="16CB01FC">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掌握</w:t>
            </w:r>
            <w:r>
              <w:rPr>
                <w:rFonts w:hint="default" w:ascii="仿宋" w:hAnsi="仿宋" w:eastAsia="仿宋" w:cs="仿宋_GB2312"/>
              </w:rPr>
              <w:t>单片</w:t>
            </w:r>
            <w:r>
              <w:rPr>
                <w:rFonts w:hint="eastAsia" w:ascii="仿宋" w:hAnsi="仿宋" w:eastAsia="仿宋" w:cs="仿宋_GB2312"/>
              </w:rPr>
              <w:t>机的</w:t>
            </w:r>
            <w:r>
              <w:rPr>
                <w:rFonts w:hint="default" w:ascii="仿宋" w:hAnsi="仿宋" w:eastAsia="仿宋" w:cs="仿宋_GB2312"/>
              </w:rPr>
              <w:t>基础知识、单片机系统的显示界面、单片机系统的键盘、单片机系统的模拟量处理、单片机系统的电气控制和综合实训</w:t>
            </w:r>
            <w:r>
              <w:rPr>
                <w:rFonts w:hint="eastAsia" w:ascii="仿宋" w:hAnsi="仿宋" w:eastAsia="仿宋" w:cs="仿宋_GB2312"/>
              </w:rPr>
              <w:t>。</w:t>
            </w:r>
          </w:p>
        </w:tc>
        <w:tc>
          <w:tcPr>
            <w:tcW w:w="708" w:type="dxa"/>
            <w:vAlign w:val="center"/>
          </w:tcPr>
          <w:p w14:paraId="0517E39D">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108</w:t>
            </w:r>
          </w:p>
        </w:tc>
      </w:tr>
      <w:tr w14:paraId="0DAAD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4C27CD7">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default" w:ascii="仿宋" w:hAnsi="仿宋" w:eastAsia="仿宋"/>
              </w:rPr>
              <w:t>2</w:t>
            </w:r>
          </w:p>
        </w:tc>
        <w:tc>
          <w:tcPr>
            <w:tcW w:w="1134" w:type="dxa"/>
            <w:vAlign w:val="center"/>
          </w:tcPr>
          <w:p w14:paraId="443C39E5">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电子CAD</w:t>
            </w:r>
          </w:p>
        </w:tc>
        <w:tc>
          <w:tcPr>
            <w:tcW w:w="2805" w:type="dxa"/>
          </w:tcPr>
          <w:p w14:paraId="5585D9CF">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本课程是专业课拓展课程，通过学习学生掌握电子CAD发展的最新趋势，掌握业内主流电子设计工具的应用，掌握利用CAD软件进行电子产品的设计思路。</w:t>
            </w:r>
          </w:p>
        </w:tc>
        <w:tc>
          <w:tcPr>
            <w:tcW w:w="3444" w:type="dxa"/>
          </w:tcPr>
          <w:p w14:paraId="0B01CF51">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rPr>
            </w:pPr>
            <w:r>
              <w:rPr>
                <w:rFonts w:hint="eastAsia" w:ascii="仿宋" w:hAnsi="仿宋" w:eastAsia="仿宋" w:cs="仿宋_GB2312"/>
              </w:rPr>
              <w:t>了解国内外CAD的发展现状；熟练掌握CAD软件的操作方法；能够运用无人机设计CAD软件完成各种常见无人机结构设计。</w:t>
            </w:r>
          </w:p>
        </w:tc>
        <w:tc>
          <w:tcPr>
            <w:tcW w:w="708" w:type="dxa"/>
            <w:vAlign w:val="center"/>
          </w:tcPr>
          <w:p w14:paraId="5F7B063A">
            <w:pPr>
              <w:keepNext w:val="0"/>
              <w:keepLines w:val="0"/>
              <w:suppressLineNumbers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bCs/>
              </w:rPr>
              <w:t>126</w:t>
            </w:r>
          </w:p>
        </w:tc>
      </w:tr>
      <w:tr w14:paraId="11EEC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shd w:val="clear"/>
            <w:vAlign w:val="center"/>
          </w:tcPr>
          <w:p w14:paraId="6E9D999A">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rPr>
              <w:t>3</w:t>
            </w:r>
          </w:p>
        </w:tc>
        <w:tc>
          <w:tcPr>
            <w:tcW w:w="1134" w:type="dxa"/>
            <w:shd w:val="clear"/>
            <w:vAlign w:val="center"/>
          </w:tcPr>
          <w:p w14:paraId="2F1A8B2D">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无人机模拟飞行</w:t>
            </w:r>
          </w:p>
        </w:tc>
        <w:tc>
          <w:tcPr>
            <w:tcW w:w="2805" w:type="dxa"/>
            <w:shd w:val="clear"/>
            <w:vAlign w:val="top"/>
          </w:tcPr>
          <w:p w14:paraId="285A1C49">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Times New Roman"/>
                <w:kern w:val="2"/>
                <w:sz w:val="21"/>
                <w:szCs w:val="21"/>
                <w:lang w:val="en-US" w:eastAsia="zh-CN" w:bidi="ar-SA"/>
              </w:rPr>
            </w:pPr>
            <w:r>
              <w:rPr>
                <w:rFonts w:hint="eastAsia" w:ascii="仿宋" w:hAnsi="仿宋" w:eastAsia="仿宋" w:cs="仿宋_GB2312"/>
              </w:rPr>
              <w:t>本课程是专业课核心课程，通过学习训练学生掌握飞行模式和操控模拟飞行器的飞行技术，增强学生对手柄的控制感，达到熟练操控固定翼无人机的水平。</w:t>
            </w:r>
          </w:p>
        </w:tc>
        <w:tc>
          <w:tcPr>
            <w:tcW w:w="3444" w:type="dxa"/>
            <w:shd w:val="clear"/>
            <w:vAlign w:val="top"/>
          </w:tcPr>
          <w:p w14:paraId="0F335221">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kern w:val="2"/>
                <w:sz w:val="21"/>
                <w:szCs w:val="21"/>
                <w:lang w:val="en-US" w:eastAsia="zh-CN" w:bidi="ar-SA"/>
              </w:rPr>
            </w:pPr>
            <w:r>
              <w:rPr>
                <w:rFonts w:hint="eastAsia" w:ascii="仿宋" w:hAnsi="仿宋" w:eastAsia="仿宋" w:cs="仿宋_GB2312"/>
              </w:rPr>
              <w:t>课程内容主要包括：计算机模拟教学飞行模式和操控模拟飞行器的飞行技术。</w:t>
            </w:r>
          </w:p>
        </w:tc>
        <w:tc>
          <w:tcPr>
            <w:tcW w:w="708" w:type="dxa"/>
            <w:shd w:val="clear"/>
            <w:vAlign w:val="center"/>
          </w:tcPr>
          <w:p w14:paraId="3EE27D53">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kern w:val="2"/>
                <w:sz w:val="21"/>
                <w:szCs w:val="21"/>
                <w:lang w:val="en-US" w:eastAsia="zh-CN" w:bidi="ar-SA"/>
              </w:rPr>
            </w:pPr>
            <w:r>
              <w:rPr>
                <w:rFonts w:hint="eastAsia" w:ascii="仿宋" w:hAnsi="仿宋" w:eastAsia="仿宋"/>
                <w:bCs/>
              </w:rPr>
              <w:t>90</w:t>
            </w:r>
          </w:p>
        </w:tc>
      </w:tr>
    </w:tbl>
    <w:p w14:paraId="0F947215">
      <w:pPr>
        <w:spacing w:line="360" w:lineRule="exact"/>
        <w:ind w:firstLine="480" w:firstLineChars="200"/>
        <w:rPr>
          <w:rFonts w:hint="eastAsia" w:ascii="仿宋" w:hAnsi="仿宋" w:eastAsia="仿宋"/>
          <w:sz w:val="24"/>
          <w:szCs w:val="24"/>
        </w:rPr>
      </w:pPr>
      <w:r>
        <w:rPr>
          <w:rFonts w:ascii="仿宋" w:hAnsi="仿宋" w:eastAsia="仿宋"/>
          <w:sz w:val="24"/>
          <w:szCs w:val="24"/>
        </w:rPr>
        <w:t>专业（技能）课程包含校内实训、校外实训和顶岗实习等多种实训实习形式，如认识性实习实训、</w:t>
      </w:r>
      <w:r>
        <w:rPr>
          <w:rFonts w:hint="eastAsia" w:ascii="仿宋" w:hAnsi="仿宋" w:eastAsia="仿宋"/>
          <w:sz w:val="24"/>
          <w:szCs w:val="24"/>
        </w:rPr>
        <w:t>校内教学</w:t>
      </w:r>
      <w:r>
        <w:rPr>
          <w:rFonts w:ascii="仿宋" w:hAnsi="仿宋" w:eastAsia="仿宋"/>
          <w:sz w:val="24"/>
          <w:szCs w:val="24"/>
        </w:rPr>
        <w:t>实习实训、</w:t>
      </w:r>
      <w:r>
        <w:rPr>
          <w:rFonts w:hint="eastAsia" w:ascii="仿宋" w:hAnsi="仿宋" w:eastAsia="仿宋"/>
          <w:sz w:val="24"/>
          <w:szCs w:val="24"/>
          <w:lang w:val="en-US" w:eastAsia="zh-CN"/>
        </w:rPr>
        <w:t>校外</w:t>
      </w:r>
      <w:r>
        <w:rPr>
          <w:rFonts w:ascii="仿宋" w:hAnsi="仿宋" w:eastAsia="仿宋"/>
          <w:sz w:val="24"/>
          <w:szCs w:val="24"/>
        </w:rPr>
        <w:t>顶岗实习等。突出“做中学，做中教”的职业教育特色，强化实训实习环节，规范顶岗实习要求，注重培养学生劳动意识、劳动态度和工匠精神。</w:t>
      </w:r>
    </w:p>
    <w:p w14:paraId="4CE95670">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1.</w:t>
      </w:r>
      <w:r>
        <w:rPr>
          <w:rFonts w:ascii="仿宋" w:hAnsi="仿宋" w:eastAsia="仿宋"/>
          <w:b/>
          <w:bCs/>
          <w:sz w:val="24"/>
          <w:szCs w:val="24"/>
        </w:rPr>
        <w:t>综合实训</w:t>
      </w:r>
    </w:p>
    <w:p w14:paraId="2EA5D31E">
      <w:pPr>
        <w:spacing w:line="360" w:lineRule="exact"/>
        <w:ind w:firstLine="480" w:firstLineChars="200"/>
        <w:rPr>
          <w:rFonts w:hint="eastAsia" w:ascii="仿宋" w:hAnsi="仿宋" w:eastAsia="仿宋"/>
          <w:sz w:val="24"/>
          <w:szCs w:val="24"/>
        </w:rPr>
      </w:pPr>
      <w:r>
        <w:rPr>
          <w:rFonts w:ascii="仿宋" w:hAnsi="仿宋" w:eastAsia="仿宋"/>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无人机模拟</w:t>
      </w:r>
      <w:r>
        <w:rPr>
          <w:rFonts w:hint="eastAsia" w:ascii="仿宋" w:hAnsi="仿宋" w:eastAsia="仿宋"/>
          <w:sz w:val="24"/>
          <w:szCs w:val="24"/>
        </w:rPr>
        <w:t>飞行</w:t>
      </w:r>
      <w:r>
        <w:rPr>
          <w:rFonts w:ascii="仿宋" w:hAnsi="仿宋" w:eastAsia="仿宋"/>
          <w:sz w:val="24"/>
          <w:szCs w:val="24"/>
        </w:rPr>
        <w:t>、</w:t>
      </w:r>
      <w:r>
        <w:rPr>
          <w:rFonts w:hint="eastAsia" w:ascii="仿宋" w:hAnsi="仿宋" w:eastAsia="仿宋"/>
          <w:sz w:val="24"/>
          <w:szCs w:val="24"/>
        </w:rPr>
        <w:t>无人机操控技术</w:t>
      </w:r>
      <w:r>
        <w:rPr>
          <w:rFonts w:ascii="仿宋" w:hAnsi="仿宋" w:eastAsia="仿宋"/>
          <w:sz w:val="24"/>
          <w:szCs w:val="24"/>
        </w:rPr>
        <w:t>、无人机组装与调试、</w:t>
      </w:r>
      <w:r>
        <w:rPr>
          <w:rFonts w:hint="eastAsia" w:ascii="仿宋" w:hAnsi="仿宋" w:eastAsia="仿宋"/>
          <w:sz w:val="24"/>
          <w:szCs w:val="24"/>
        </w:rPr>
        <w:t>无人机维护技术、无人机专业技能实训</w:t>
      </w:r>
      <w:r>
        <w:rPr>
          <w:rFonts w:ascii="仿宋" w:hAnsi="仿宋" w:eastAsia="仿宋"/>
          <w:sz w:val="24"/>
          <w:szCs w:val="24"/>
        </w:rPr>
        <w:t>等。</w:t>
      </w:r>
    </w:p>
    <w:p w14:paraId="2AA0E3DE">
      <w:pPr>
        <w:spacing w:line="360" w:lineRule="exact"/>
        <w:ind w:firstLine="482" w:firstLineChars="200"/>
        <w:rPr>
          <w:rFonts w:hint="eastAsia" w:ascii="仿宋" w:hAnsi="仿宋" w:eastAsia="仿宋"/>
          <w:b/>
          <w:bCs/>
          <w:sz w:val="24"/>
          <w:szCs w:val="24"/>
        </w:rPr>
      </w:pPr>
      <w:r>
        <w:rPr>
          <w:rFonts w:hint="eastAsia" w:ascii="仿宋" w:hAnsi="仿宋" w:eastAsia="仿宋"/>
          <w:b/>
          <w:bCs/>
          <w:sz w:val="24"/>
          <w:szCs w:val="24"/>
        </w:rPr>
        <w:t>2.校内</w:t>
      </w:r>
      <w:r>
        <w:rPr>
          <w:rFonts w:ascii="仿宋" w:hAnsi="仿宋" w:eastAsia="仿宋"/>
          <w:b/>
          <w:bCs/>
          <w:sz w:val="24"/>
          <w:szCs w:val="24"/>
        </w:rPr>
        <w:t>实习</w:t>
      </w:r>
    </w:p>
    <w:p w14:paraId="79527770">
      <w:pPr>
        <w:spacing w:line="360" w:lineRule="exact"/>
        <w:ind w:firstLine="480" w:firstLineChars="200"/>
        <w:rPr>
          <w:rFonts w:hint="eastAsia" w:ascii="仿宋" w:hAnsi="仿宋" w:eastAsia="仿宋"/>
          <w:b/>
          <w:bCs/>
          <w:sz w:val="24"/>
          <w:szCs w:val="24"/>
        </w:rPr>
      </w:pPr>
      <w:r>
        <w:rPr>
          <w:rFonts w:hint="eastAsia" w:ascii="仿宋" w:hAnsi="仿宋" w:eastAsia="仿宋"/>
          <w:sz w:val="24"/>
          <w:szCs w:val="24"/>
        </w:rPr>
        <w:t>校内实习安排在第三学年第二学期，时长共</w:t>
      </w:r>
      <w:r>
        <w:rPr>
          <w:rFonts w:hint="eastAsia" w:ascii="仿宋" w:hAnsi="仿宋" w:eastAsia="仿宋"/>
          <w:sz w:val="24"/>
          <w:szCs w:val="24"/>
          <w:lang w:val="en-US" w:eastAsia="zh-CN"/>
        </w:rPr>
        <w:t>1</w:t>
      </w:r>
      <w:r>
        <w:rPr>
          <w:rFonts w:hint="eastAsia" w:ascii="仿宋" w:hAnsi="仿宋" w:eastAsia="仿宋"/>
          <w:sz w:val="24"/>
          <w:szCs w:val="24"/>
        </w:rPr>
        <w:t>个月，共计</w:t>
      </w:r>
      <w:r>
        <w:rPr>
          <w:rFonts w:hint="eastAsia" w:ascii="仿宋" w:hAnsi="仿宋" w:eastAsia="仿宋"/>
          <w:sz w:val="24"/>
          <w:szCs w:val="24"/>
          <w:lang w:val="en-US" w:eastAsia="zh-CN"/>
        </w:rPr>
        <w:t>9</w:t>
      </w:r>
      <w:r>
        <w:rPr>
          <w:rFonts w:hint="eastAsia" w:ascii="仿宋" w:hAnsi="仿宋" w:eastAsia="仿宋"/>
          <w:sz w:val="24"/>
          <w:szCs w:val="24"/>
        </w:rPr>
        <w:t>0学分。通过实践操作强化学生的职业技能，培养其岗位适应能力。主要内容通常围绕专业核心技能展开，结合理论教学，注重实操性、规范性和安全性。结合</w:t>
      </w:r>
      <w:r>
        <w:rPr>
          <w:rFonts w:ascii="仿宋" w:hAnsi="仿宋" w:eastAsia="仿宋"/>
          <w:sz w:val="24"/>
          <w:szCs w:val="24"/>
        </w:rPr>
        <w:t>实训室和一体化教室结合多媒体教室完成教学工作，主要</w:t>
      </w:r>
      <w:r>
        <w:rPr>
          <w:rFonts w:hint="eastAsia" w:ascii="仿宋" w:hAnsi="仿宋" w:eastAsia="仿宋"/>
          <w:sz w:val="24"/>
          <w:szCs w:val="24"/>
        </w:rPr>
        <w:t>分阶段进行：从认知实训→单项技能训练→综合项目实训逐步提升。引入企业真实项目或案例。</w:t>
      </w:r>
      <w:r>
        <w:rPr>
          <w:rFonts w:ascii="仿宋" w:hAnsi="仿宋" w:eastAsia="仿宋"/>
          <w:sz w:val="24"/>
          <w:szCs w:val="24"/>
        </w:rPr>
        <w:t>包括无人机组装与调试、</w:t>
      </w:r>
      <w:r>
        <w:rPr>
          <w:rFonts w:hint="eastAsia" w:ascii="仿宋" w:hAnsi="仿宋" w:eastAsia="仿宋"/>
          <w:sz w:val="24"/>
          <w:szCs w:val="24"/>
        </w:rPr>
        <w:t>无人机维护、无人机专业技能实训</w:t>
      </w:r>
      <w:r>
        <w:rPr>
          <w:rFonts w:ascii="仿宋" w:hAnsi="仿宋" w:eastAsia="仿宋"/>
          <w:sz w:val="24"/>
          <w:szCs w:val="24"/>
        </w:rPr>
        <w:t>等</w:t>
      </w:r>
      <w:r>
        <w:rPr>
          <w:rFonts w:hint="eastAsia" w:ascii="仿宋" w:hAnsi="仿宋" w:eastAsia="仿宋"/>
          <w:sz w:val="24"/>
          <w:szCs w:val="24"/>
        </w:rPr>
        <w:t>。</w:t>
      </w:r>
    </w:p>
    <w:p w14:paraId="6BBD01F0">
      <w:pPr>
        <w:spacing w:line="360" w:lineRule="exact"/>
        <w:ind w:firstLine="482" w:firstLineChars="200"/>
        <w:rPr>
          <w:rFonts w:hint="eastAsia" w:ascii="仿宋" w:hAnsi="仿宋" w:eastAsia="仿宋"/>
          <w:b/>
          <w:bCs/>
          <w:sz w:val="24"/>
          <w:szCs w:val="24"/>
          <w:lang w:eastAsia="zh-CN"/>
        </w:rPr>
      </w:pPr>
      <w:r>
        <w:rPr>
          <w:rFonts w:hint="eastAsia" w:ascii="仿宋" w:hAnsi="仿宋" w:eastAsia="仿宋"/>
          <w:b/>
          <w:bCs/>
          <w:sz w:val="24"/>
          <w:szCs w:val="24"/>
        </w:rPr>
        <w:t>3.</w:t>
      </w:r>
      <w:r>
        <w:rPr>
          <w:rFonts w:ascii="仿宋" w:hAnsi="仿宋" w:eastAsia="仿宋"/>
          <w:b/>
          <w:bCs/>
          <w:sz w:val="24"/>
          <w:szCs w:val="24"/>
        </w:rPr>
        <w:t>顶岗实习</w:t>
      </w:r>
      <w:r>
        <w:rPr>
          <w:rFonts w:hint="eastAsia" w:ascii="仿宋" w:hAnsi="仿宋" w:eastAsia="仿宋"/>
          <w:b/>
          <w:bCs/>
          <w:sz w:val="24"/>
          <w:szCs w:val="24"/>
          <w:lang w:eastAsia="zh-CN"/>
        </w:rPr>
        <w:t>（</w:t>
      </w:r>
      <w:r>
        <w:rPr>
          <w:rFonts w:hint="eastAsia" w:ascii="仿宋" w:hAnsi="仿宋" w:eastAsia="仿宋"/>
          <w:b/>
          <w:bCs/>
          <w:sz w:val="24"/>
          <w:szCs w:val="24"/>
          <w:lang w:val="en-US" w:eastAsia="zh-CN"/>
        </w:rPr>
        <w:t>校外实习</w:t>
      </w:r>
      <w:r>
        <w:rPr>
          <w:rFonts w:hint="eastAsia" w:ascii="仿宋" w:hAnsi="仿宋" w:eastAsia="仿宋"/>
          <w:b/>
          <w:bCs/>
          <w:sz w:val="24"/>
          <w:szCs w:val="24"/>
          <w:lang w:eastAsia="zh-CN"/>
        </w:rPr>
        <w:t>）</w:t>
      </w:r>
    </w:p>
    <w:p w14:paraId="4D0056F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顶岗实习安排在第三学年第二学期，时长共</w:t>
      </w:r>
      <w:r>
        <w:rPr>
          <w:rFonts w:hint="eastAsia" w:ascii="仿宋" w:hAnsi="仿宋" w:eastAsia="仿宋"/>
          <w:sz w:val="24"/>
          <w:szCs w:val="24"/>
          <w:lang w:val="en-US" w:eastAsia="zh-CN"/>
        </w:rPr>
        <w:t>2</w:t>
      </w:r>
      <w:r>
        <w:rPr>
          <w:rFonts w:hint="eastAsia" w:ascii="仿宋" w:hAnsi="仿宋" w:eastAsia="仿宋"/>
          <w:sz w:val="24"/>
          <w:szCs w:val="24"/>
        </w:rPr>
        <w:t>个月，共计</w:t>
      </w:r>
      <w:r>
        <w:rPr>
          <w:rFonts w:hint="eastAsia" w:ascii="仿宋" w:hAnsi="仿宋" w:eastAsia="仿宋"/>
          <w:sz w:val="24"/>
          <w:szCs w:val="24"/>
          <w:lang w:val="en-US" w:eastAsia="zh-CN"/>
        </w:rPr>
        <w:t>18</w:t>
      </w:r>
      <w:r>
        <w:rPr>
          <w:rFonts w:hint="eastAsia" w:ascii="仿宋" w:hAnsi="仿宋" w:eastAsia="仿宋"/>
          <w:sz w:val="24"/>
          <w:szCs w:val="24"/>
        </w:rPr>
        <w:t>0学分。</w:t>
      </w:r>
    </w:p>
    <w:p w14:paraId="21140DAE">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w:t>
      </w:r>
      <w:r>
        <w:rPr>
          <w:rFonts w:ascii="仿宋" w:hAnsi="仿宋" w:eastAsia="仿宋"/>
          <w:sz w:val="24"/>
          <w:szCs w:val="24"/>
        </w:rPr>
        <w:t>采取学校安排与学生自主联系相结合的办法确定实习单位。学校安排主要以供需见面招聘的方式进行，自主联系则由学生本人申请</w:t>
      </w:r>
      <w:r>
        <w:rPr>
          <w:rFonts w:hint="eastAsia" w:ascii="仿宋" w:hAnsi="仿宋" w:eastAsia="仿宋"/>
          <w:sz w:val="24"/>
          <w:szCs w:val="24"/>
          <w:lang w:eastAsia="zh-CN"/>
        </w:rPr>
        <w:t>，经</w:t>
      </w:r>
      <w:r>
        <w:rPr>
          <w:rFonts w:ascii="仿宋" w:hAnsi="仿宋" w:eastAsia="仿宋"/>
          <w:sz w:val="24"/>
          <w:szCs w:val="24"/>
        </w:rPr>
        <w:t xml:space="preserve">学校批准后办理相关手续。 </w:t>
      </w:r>
    </w:p>
    <w:p w14:paraId="195D938C">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35F2125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八、教学进程总体安排</w:t>
      </w:r>
    </w:p>
    <w:p w14:paraId="7D1BF15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1224</w:t>
      </w:r>
      <w:r>
        <w:rPr>
          <w:rFonts w:hint="eastAsia" w:ascii="仿宋" w:hAnsi="仿宋" w:eastAsia="仿宋"/>
          <w:sz w:val="24"/>
          <w:szCs w:val="24"/>
        </w:rPr>
        <w:t>学时占比约3</w:t>
      </w:r>
      <w:r>
        <w:rPr>
          <w:rFonts w:hint="eastAsia" w:ascii="仿宋" w:hAnsi="仿宋" w:eastAsia="仿宋"/>
          <w:sz w:val="24"/>
          <w:szCs w:val="24"/>
          <w:lang w:val="en-US" w:eastAsia="zh-CN"/>
        </w:rPr>
        <w:t>6</w:t>
      </w:r>
      <w:r>
        <w:rPr>
          <w:rFonts w:hint="eastAsia" w:ascii="仿宋" w:hAnsi="仿宋" w:eastAsia="仿宋"/>
          <w:sz w:val="24"/>
          <w:szCs w:val="24"/>
        </w:rPr>
        <w:t>.</w:t>
      </w:r>
      <w:r>
        <w:rPr>
          <w:rFonts w:hint="eastAsia" w:ascii="仿宋" w:hAnsi="仿宋" w:eastAsia="仿宋"/>
          <w:sz w:val="24"/>
          <w:szCs w:val="24"/>
          <w:lang w:val="en-US" w:eastAsia="zh-CN"/>
        </w:rPr>
        <w:t>96</w:t>
      </w:r>
      <w:r>
        <w:rPr>
          <w:rFonts w:hint="eastAsia" w:ascii="仿宋" w:hAnsi="仿宋" w:eastAsia="仿宋"/>
          <w:sz w:val="24"/>
          <w:szCs w:val="24"/>
        </w:rPr>
        <w:t>%；专业（技能）课</w:t>
      </w:r>
      <w:r>
        <w:rPr>
          <w:rFonts w:hint="eastAsia" w:ascii="仿宋" w:hAnsi="仿宋" w:eastAsia="仿宋"/>
          <w:sz w:val="24"/>
          <w:szCs w:val="24"/>
          <w:lang w:val="en-US" w:eastAsia="zh-CN"/>
        </w:rPr>
        <w:t>2016</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0</w:t>
      </w:r>
      <w:r>
        <w:rPr>
          <w:rFonts w:hint="eastAsia" w:ascii="仿宋" w:hAnsi="仿宋" w:eastAsia="仿宋"/>
          <w:sz w:val="24"/>
          <w:szCs w:val="24"/>
        </w:rPr>
        <w:t>.</w:t>
      </w:r>
      <w:r>
        <w:rPr>
          <w:rFonts w:hint="eastAsia" w:ascii="仿宋" w:hAnsi="仿宋" w:eastAsia="仿宋"/>
          <w:sz w:val="24"/>
          <w:szCs w:val="24"/>
          <w:lang w:val="en-US" w:eastAsia="zh-CN"/>
        </w:rPr>
        <w:t>87</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1800</w:t>
      </w:r>
      <w:r>
        <w:rPr>
          <w:rFonts w:hint="eastAsia" w:ascii="仿宋" w:hAnsi="仿宋" w:eastAsia="仿宋"/>
          <w:sz w:val="24"/>
          <w:szCs w:val="24"/>
        </w:rPr>
        <w:t>学时约占</w:t>
      </w:r>
      <w:r>
        <w:rPr>
          <w:rFonts w:hint="eastAsia" w:ascii="仿宋" w:hAnsi="仿宋" w:eastAsia="仿宋"/>
          <w:sz w:val="24"/>
          <w:szCs w:val="24"/>
          <w:lang w:val="en-US" w:eastAsia="zh-CN"/>
        </w:rPr>
        <w:t>54</w:t>
      </w:r>
      <w:r>
        <w:rPr>
          <w:rFonts w:hint="eastAsia" w:ascii="仿宋" w:hAnsi="仿宋" w:eastAsia="仿宋"/>
          <w:sz w:val="24"/>
          <w:szCs w:val="24"/>
        </w:rPr>
        <w:t>.</w:t>
      </w:r>
      <w:r>
        <w:rPr>
          <w:rFonts w:hint="eastAsia" w:ascii="仿宋" w:hAnsi="仿宋" w:eastAsia="仿宋"/>
          <w:sz w:val="24"/>
          <w:szCs w:val="24"/>
          <w:lang w:val="en-US" w:eastAsia="zh-CN"/>
        </w:rPr>
        <w:t>35</w:t>
      </w:r>
      <w:r>
        <w:rPr>
          <w:rFonts w:hint="eastAsia" w:ascii="仿宋" w:hAnsi="仿宋" w:eastAsia="仿宋"/>
          <w:sz w:val="24"/>
          <w:szCs w:val="24"/>
        </w:rPr>
        <w:t>%。</w:t>
      </w:r>
    </w:p>
    <w:p w14:paraId="22B65B17">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48D13FC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根据教育部《职业教育专业教学标准-2025年修（制）订》，结合福建省教育厅相关文件要求，</w:t>
      </w:r>
      <w:r>
        <w:rPr>
          <w:rFonts w:ascii="仿宋" w:hAnsi="仿宋" w:eastAsia="仿宋"/>
          <w:sz w:val="24"/>
          <w:szCs w:val="24"/>
        </w:rPr>
        <w:t>教学时间安排针对三年制专业。每学年为52周，其中教学时间</w:t>
      </w:r>
      <w:r>
        <w:rPr>
          <w:rFonts w:hint="eastAsia" w:ascii="仿宋" w:hAnsi="仿宋" w:eastAsia="仿宋"/>
          <w:sz w:val="24"/>
          <w:szCs w:val="24"/>
        </w:rPr>
        <w:t>40</w:t>
      </w:r>
      <w:r>
        <w:rPr>
          <w:rFonts w:ascii="仿宋" w:hAnsi="仿宋" w:eastAsia="仿宋"/>
          <w:sz w:val="24"/>
          <w:szCs w:val="24"/>
        </w:rPr>
        <w:t>周（含复习考试），假期12周。周学时一般为</w:t>
      </w:r>
      <w:r>
        <w:rPr>
          <w:rFonts w:hint="eastAsia" w:ascii="仿宋" w:hAnsi="仿宋" w:eastAsia="仿宋"/>
          <w:sz w:val="24"/>
          <w:szCs w:val="24"/>
        </w:rPr>
        <w:t>33</w:t>
      </w:r>
      <w:r>
        <w:rPr>
          <w:rFonts w:ascii="仿宋" w:hAnsi="仿宋" w:eastAsia="仿宋"/>
          <w:sz w:val="24"/>
          <w:szCs w:val="24"/>
        </w:rPr>
        <w:t>学时。顶岗实习按每周30小时（1小时折1学时）安排。</w:t>
      </w:r>
      <w:r>
        <w:rPr>
          <w:rFonts w:hint="eastAsia" w:ascii="仿宋" w:hAnsi="仿宋" w:eastAsia="仿宋"/>
          <w:sz w:val="24"/>
          <w:szCs w:val="24"/>
        </w:rPr>
        <w:t>另安排学生参加福建省高职院校分类考试，中职生职业技能证书或者专项能力证书考试，课程开设顺序和周学时安排，学校可根据实际情况调整。</w:t>
      </w:r>
    </w:p>
    <w:p w14:paraId="1E884E2C">
      <w:pPr>
        <w:spacing w:line="360" w:lineRule="exact"/>
        <w:ind w:firstLine="480" w:firstLineChars="200"/>
        <w:rPr>
          <w:rFonts w:hint="eastAsia" w:ascii="仿宋" w:hAnsi="仿宋" w:eastAsia="仿宋"/>
          <w:sz w:val="24"/>
          <w:szCs w:val="24"/>
        </w:rPr>
      </w:pPr>
      <w:r>
        <w:rPr>
          <w:rFonts w:ascii="仿宋" w:hAnsi="仿宋" w:eastAsia="仿宋"/>
          <w:sz w:val="24"/>
          <w:szCs w:val="24"/>
        </w:rPr>
        <w:t>学校实行学分制，</w:t>
      </w:r>
      <w:r>
        <w:rPr>
          <w:rFonts w:hint="eastAsia" w:ascii="仿宋" w:hAnsi="仿宋" w:eastAsia="仿宋"/>
          <w:sz w:val="24"/>
          <w:szCs w:val="24"/>
        </w:rPr>
        <w:t>18</w:t>
      </w:r>
      <w:r>
        <w:rPr>
          <w:rFonts w:ascii="仿宋" w:hAnsi="仿宋" w:eastAsia="仿宋"/>
          <w:sz w:val="24"/>
          <w:szCs w:val="24"/>
        </w:rPr>
        <w:t>学时为1个学分，三年制总学时数</w:t>
      </w:r>
      <w:r>
        <w:rPr>
          <w:rFonts w:hint="eastAsia" w:ascii="仿宋" w:hAnsi="仿宋" w:eastAsia="仿宋"/>
          <w:sz w:val="24"/>
          <w:szCs w:val="24"/>
        </w:rPr>
        <w:t>为3312</w:t>
      </w:r>
      <w:r>
        <w:rPr>
          <w:rFonts w:ascii="仿宋" w:hAnsi="仿宋" w:eastAsia="仿宋"/>
          <w:sz w:val="24"/>
          <w:szCs w:val="24"/>
        </w:rPr>
        <w:t>学时</w:t>
      </w:r>
      <w:r>
        <w:rPr>
          <w:rFonts w:hint="eastAsia" w:ascii="仿宋" w:hAnsi="仿宋" w:eastAsia="仿宋"/>
          <w:sz w:val="24"/>
          <w:szCs w:val="24"/>
          <w:lang w:eastAsia="zh-CN"/>
        </w:rPr>
        <w:t>。</w:t>
      </w:r>
      <w:r>
        <w:rPr>
          <w:rFonts w:ascii="仿宋" w:hAnsi="仿宋" w:eastAsia="仿宋"/>
          <w:sz w:val="24"/>
          <w:szCs w:val="24"/>
        </w:rPr>
        <w:t>总学分</w:t>
      </w:r>
      <w:r>
        <w:rPr>
          <w:rFonts w:hint="eastAsia" w:ascii="仿宋" w:hAnsi="仿宋" w:eastAsia="仿宋"/>
          <w:sz w:val="24"/>
          <w:szCs w:val="24"/>
        </w:rPr>
        <w:t>为185分</w:t>
      </w:r>
      <w:r>
        <w:rPr>
          <w:rFonts w:ascii="仿宋" w:hAnsi="仿宋" w:eastAsia="仿宋"/>
          <w:sz w:val="24"/>
          <w:szCs w:val="24"/>
        </w:rPr>
        <w:t>。</w:t>
      </w:r>
      <w:r>
        <w:rPr>
          <w:rFonts w:hint="eastAsia" w:ascii="仿宋" w:hAnsi="仿宋" w:eastAsia="仿宋"/>
          <w:sz w:val="24"/>
          <w:szCs w:val="24"/>
        </w:rPr>
        <w:t>其中</w:t>
      </w:r>
      <w:r>
        <w:rPr>
          <w:rFonts w:ascii="仿宋" w:hAnsi="仿宋" w:eastAsia="仿宋"/>
          <w:sz w:val="24"/>
          <w:szCs w:val="24"/>
        </w:rPr>
        <w:t>军训、社会实践、入学教育、毕业教育等活动，以1周为1学分，共</w:t>
      </w:r>
      <w:r>
        <w:rPr>
          <w:rFonts w:hint="eastAsia" w:ascii="仿宋" w:hAnsi="仿宋" w:eastAsia="仿宋"/>
          <w:sz w:val="24"/>
          <w:szCs w:val="24"/>
        </w:rPr>
        <w:t>4</w:t>
      </w:r>
      <w:r>
        <w:rPr>
          <w:rFonts w:ascii="仿宋" w:hAnsi="仿宋" w:eastAsia="仿宋"/>
          <w:sz w:val="24"/>
          <w:szCs w:val="24"/>
        </w:rPr>
        <w:t>学分。</w:t>
      </w:r>
      <w:r>
        <w:rPr>
          <w:rFonts w:ascii="仿宋" w:hAnsi="仿宋" w:eastAsia="仿宋"/>
          <w:sz w:val="24"/>
          <w:szCs w:val="24"/>
        </w:rPr>
        <w:tab/>
      </w:r>
    </w:p>
    <w:p w14:paraId="6E2BAD2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1C9E695E">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w:t>
      </w:r>
      <w:r>
        <w:rPr>
          <w:rFonts w:hint="eastAsia" w:ascii="仿宋" w:hAnsi="仿宋" w:eastAsia="仿宋"/>
          <w:sz w:val="24"/>
          <w:szCs w:val="24"/>
          <w:lang w:val="en-US" w:eastAsia="zh-CN"/>
        </w:rPr>
        <w:t>设置</w:t>
      </w:r>
      <w:r>
        <w:rPr>
          <w:rFonts w:hint="eastAsia" w:ascii="仿宋" w:hAnsi="仿宋" w:eastAsia="仿宋"/>
          <w:sz w:val="24"/>
          <w:szCs w:val="24"/>
        </w:rPr>
        <w:t>无人机法律法规等人文社科类科目，认真落实《中等职业学校学生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r>
        <w:rPr>
          <w:rFonts w:hint="eastAsia" w:ascii="仿宋" w:hAnsi="仿宋" w:eastAsia="仿宋"/>
          <w:sz w:val="24"/>
          <w:szCs w:val="24"/>
        </w:rPr>
        <w:t xml:space="preserve">  </w:t>
      </w:r>
    </w:p>
    <w:p w14:paraId="043CF79F">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1"/>
        <w:tblW w:w="9350" w:type="dxa"/>
        <w:tblInd w:w="-317"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36"/>
        <w:gridCol w:w="501"/>
        <w:gridCol w:w="1056"/>
        <w:gridCol w:w="1102"/>
        <w:gridCol w:w="571"/>
        <w:gridCol w:w="640"/>
        <w:gridCol w:w="640"/>
        <w:gridCol w:w="640"/>
        <w:gridCol w:w="453"/>
        <w:gridCol w:w="453"/>
        <w:gridCol w:w="453"/>
        <w:gridCol w:w="453"/>
        <w:gridCol w:w="454"/>
        <w:gridCol w:w="454"/>
        <w:gridCol w:w="844"/>
      </w:tblGrid>
      <w:tr w14:paraId="2C2C2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blHeader/>
        </w:trPr>
        <w:tc>
          <w:tcPr>
            <w:tcW w:w="1137" w:type="dxa"/>
            <w:gridSpan w:val="2"/>
            <w:vMerge w:val="restart"/>
            <w:tcBorders>
              <w:tl2br w:val="nil"/>
              <w:tr2bl w:val="nil"/>
            </w:tcBorders>
            <w:shd w:val="clear" w:color="auto" w:fill="auto"/>
            <w:vAlign w:val="center"/>
          </w:tcPr>
          <w:p w14:paraId="084838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056" w:type="dxa"/>
            <w:vMerge w:val="restart"/>
            <w:tcBorders>
              <w:tl2br w:val="nil"/>
              <w:tr2bl w:val="nil"/>
            </w:tcBorders>
            <w:shd w:val="clear" w:color="auto" w:fill="auto"/>
            <w:vAlign w:val="center"/>
          </w:tcPr>
          <w:p w14:paraId="3576A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课程编码</w:t>
            </w:r>
          </w:p>
        </w:tc>
        <w:tc>
          <w:tcPr>
            <w:tcW w:w="1102" w:type="dxa"/>
            <w:vMerge w:val="restart"/>
            <w:tcBorders>
              <w:tl2br w:val="nil"/>
              <w:tr2bl w:val="nil"/>
            </w:tcBorders>
            <w:shd w:val="clear" w:color="auto" w:fill="auto"/>
            <w:vAlign w:val="center"/>
          </w:tcPr>
          <w:p w14:paraId="61FAD9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课程名称</w:t>
            </w:r>
          </w:p>
        </w:tc>
        <w:tc>
          <w:tcPr>
            <w:tcW w:w="571" w:type="dxa"/>
            <w:vMerge w:val="restart"/>
            <w:tcBorders>
              <w:tl2br w:val="nil"/>
              <w:tr2bl w:val="nil"/>
            </w:tcBorders>
            <w:shd w:val="clear" w:color="auto" w:fill="auto"/>
            <w:vAlign w:val="center"/>
          </w:tcPr>
          <w:p w14:paraId="6DC51E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920" w:type="dxa"/>
            <w:gridSpan w:val="3"/>
            <w:tcBorders>
              <w:tl2br w:val="nil"/>
              <w:tr2bl w:val="nil"/>
            </w:tcBorders>
            <w:shd w:val="clear" w:color="auto" w:fill="auto"/>
            <w:vAlign w:val="center"/>
          </w:tcPr>
          <w:p w14:paraId="53DEE9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教学学时</w:t>
            </w:r>
          </w:p>
        </w:tc>
        <w:tc>
          <w:tcPr>
            <w:tcW w:w="2720" w:type="dxa"/>
            <w:gridSpan w:val="6"/>
            <w:tcBorders>
              <w:tl2br w:val="nil"/>
              <w:tr2bl w:val="nil"/>
            </w:tcBorders>
            <w:shd w:val="clear" w:color="auto" w:fill="auto"/>
            <w:vAlign w:val="center"/>
          </w:tcPr>
          <w:p w14:paraId="34F3AC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各学期周学时安排</w:t>
            </w:r>
          </w:p>
        </w:tc>
        <w:tc>
          <w:tcPr>
            <w:tcW w:w="844" w:type="dxa"/>
            <w:vMerge w:val="restart"/>
            <w:tcBorders>
              <w:tl2br w:val="nil"/>
              <w:tr2bl w:val="nil"/>
            </w:tcBorders>
            <w:shd w:val="clear" w:color="auto" w:fill="auto"/>
            <w:vAlign w:val="center"/>
          </w:tcPr>
          <w:p w14:paraId="6B0AFA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考核方式</w:t>
            </w:r>
          </w:p>
        </w:tc>
      </w:tr>
      <w:tr w14:paraId="6CBA0A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0" w:hRule="atLeast"/>
          <w:tblHeader/>
        </w:trPr>
        <w:tc>
          <w:tcPr>
            <w:tcW w:w="1137" w:type="dxa"/>
            <w:gridSpan w:val="2"/>
            <w:vMerge w:val="continue"/>
            <w:tcBorders>
              <w:tl2br w:val="nil"/>
              <w:tr2bl w:val="nil"/>
            </w:tcBorders>
            <w:shd w:val="clear" w:color="auto" w:fill="auto"/>
            <w:vAlign w:val="center"/>
          </w:tcPr>
          <w:p w14:paraId="213BCA85">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056" w:type="dxa"/>
            <w:vMerge w:val="continue"/>
            <w:tcBorders>
              <w:tl2br w:val="nil"/>
              <w:tr2bl w:val="nil"/>
            </w:tcBorders>
            <w:shd w:val="clear" w:color="auto" w:fill="auto"/>
            <w:vAlign w:val="center"/>
          </w:tcPr>
          <w:p w14:paraId="123F8AC5">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102" w:type="dxa"/>
            <w:vMerge w:val="continue"/>
            <w:tcBorders>
              <w:tl2br w:val="nil"/>
              <w:tr2bl w:val="nil"/>
            </w:tcBorders>
            <w:shd w:val="clear" w:color="auto" w:fill="auto"/>
            <w:vAlign w:val="center"/>
          </w:tcPr>
          <w:p w14:paraId="66D44A4A">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571" w:type="dxa"/>
            <w:vMerge w:val="continue"/>
            <w:tcBorders>
              <w:tl2br w:val="nil"/>
              <w:tr2bl w:val="nil"/>
            </w:tcBorders>
            <w:shd w:val="clear" w:color="auto" w:fill="auto"/>
            <w:vAlign w:val="center"/>
          </w:tcPr>
          <w:p w14:paraId="4EE83E99">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640" w:type="dxa"/>
            <w:tcBorders>
              <w:tl2br w:val="nil"/>
              <w:tr2bl w:val="nil"/>
            </w:tcBorders>
            <w:shd w:val="clear" w:color="auto" w:fill="auto"/>
            <w:vAlign w:val="center"/>
          </w:tcPr>
          <w:p w14:paraId="15921A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640" w:type="dxa"/>
            <w:tcBorders>
              <w:tl2br w:val="nil"/>
              <w:tr2bl w:val="nil"/>
            </w:tcBorders>
            <w:shd w:val="clear" w:color="auto" w:fill="auto"/>
            <w:vAlign w:val="center"/>
          </w:tcPr>
          <w:p w14:paraId="7F6518E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640" w:type="dxa"/>
            <w:tcBorders>
              <w:tl2br w:val="nil"/>
              <w:tr2bl w:val="nil"/>
            </w:tcBorders>
            <w:shd w:val="clear" w:color="auto" w:fill="auto"/>
            <w:vAlign w:val="center"/>
          </w:tcPr>
          <w:p w14:paraId="16C49D1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453" w:type="dxa"/>
            <w:tcBorders>
              <w:tl2br w:val="nil"/>
              <w:tr2bl w:val="nil"/>
            </w:tcBorders>
            <w:shd w:val="clear" w:color="auto" w:fill="auto"/>
            <w:vAlign w:val="center"/>
          </w:tcPr>
          <w:p w14:paraId="16F7CE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一</w:t>
            </w:r>
          </w:p>
        </w:tc>
        <w:tc>
          <w:tcPr>
            <w:tcW w:w="453" w:type="dxa"/>
            <w:tcBorders>
              <w:tl2br w:val="nil"/>
              <w:tr2bl w:val="nil"/>
            </w:tcBorders>
            <w:shd w:val="clear" w:color="auto" w:fill="auto"/>
            <w:vAlign w:val="center"/>
          </w:tcPr>
          <w:p w14:paraId="07AEF3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二</w:t>
            </w:r>
          </w:p>
        </w:tc>
        <w:tc>
          <w:tcPr>
            <w:tcW w:w="453" w:type="dxa"/>
            <w:tcBorders>
              <w:tl2br w:val="nil"/>
              <w:tr2bl w:val="nil"/>
            </w:tcBorders>
            <w:shd w:val="clear" w:color="auto" w:fill="auto"/>
            <w:vAlign w:val="center"/>
          </w:tcPr>
          <w:p w14:paraId="0D3AE4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三</w:t>
            </w:r>
          </w:p>
        </w:tc>
        <w:tc>
          <w:tcPr>
            <w:tcW w:w="453" w:type="dxa"/>
            <w:tcBorders>
              <w:tl2br w:val="nil"/>
              <w:tr2bl w:val="nil"/>
            </w:tcBorders>
            <w:shd w:val="clear" w:color="auto" w:fill="auto"/>
            <w:vAlign w:val="center"/>
          </w:tcPr>
          <w:p w14:paraId="7EB1EF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四</w:t>
            </w:r>
          </w:p>
        </w:tc>
        <w:tc>
          <w:tcPr>
            <w:tcW w:w="454" w:type="dxa"/>
            <w:tcBorders>
              <w:tl2br w:val="nil"/>
              <w:tr2bl w:val="nil"/>
            </w:tcBorders>
            <w:shd w:val="clear" w:color="auto" w:fill="auto"/>
            <w:vAlign w:val="center"/>
          </w:tcPr>
          <w:p w14:paraId="063907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五</w:t>
            </w:r>
          </w:p>
        </w:tc>
        <w:tc>
          <w:tcPr>
            <w:tcW w:w="454" w:type="dxa"/>
            <w:tcBorders>
              <w:tl2br w:val="nil"/>
              <w:tr2bl w:val="nil"/>
            </w:tcBorders>
            <w:shd w:val="clear" w:color="auto" w:fill="auto"/>
            <w:vAlign w:val="center"/>
          </w:tcPr>
          <w:p w14:paraId="2C4F32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六</w:t>
            </w:r>
          </w:p>
        </w:tc>
        <w:tc>
          <w:tcPr>
            <w:tcW w:w="844" w:type="dxa"/>
            <w:vMerge w:val="continue"/>
            <w:tcBorders>
              <w:tl2br w:val="nil"/>
              <w:tr2bl w:val="nil"/>
            </w:tcBorders>
            <w:shd w:val="clear" w:color="auto" w:fill="auto"/>
            <w:vAlign w:val="center"/>
          </w:tcPr>
          <w:p w14:paraId="4543FB4B">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r>
      <w:tr w14:paraId="3E209F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restart"/>
            <w:tcBorders>
              <w:tl2br w:val="nil"/>
              <w:tr2bl w:val="nil"/>
            </w:tcBorders>
            <w:shd w:val="clear" w:color="auto" w:fill="auto"/>
            <w:vAlign w:val="center"/>
          </w:tcPr>
          <w:p w14:paraId="0D7073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公共基础课程     </w:t>
            </w:r>
          </w:p>
        </w:tc>
        <w:tc>
          <w:tcPr>
            <w:tcW w:w="501" w:type="dxa"/>
            <w:vMerge w:val="restart"/>
            <w:tcBorders>
              <w:tl2br w:val="nil"/>
              <w:tr2bl w:val="nil"/>
            </w:tcBorders>
            <w:shd w:val="clear" w:color="auto" w:fill="auto"/>
            <w:vAlign w:val="center"/>
          </w:tcPr>
          <w:p w14:paraId="1BE1DD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必修课程</w:t>
            </w:r>
          </w:p>
        </w:tc>
        <w:tc>
          <w:tcPr>
            <w:tcW w:w="1056" w:type="dxa"/>
            <w:tcBorders>
              <w:tl2br w:val="nil"/>
              <w:tr2bl w:val="nil"/>
            </w:tcBorders>
            <w:shd w:val="clear" w:color="auto" w:fill="auto"/>
            <w:vAlign w:val="center"/>
          </w:tcPr>
          <w:p w14:paraId="4D29A8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66060101</w:t>
            </w:r>
          </w:p>
        </w:tc>
        <w:tc>
          <w:tcPr>
            <w:tcW w:w="1102" w:type="dxa"/>
            <w:tcBorders>
              <w:tl2br w:val="nil"/>
              <w:tr2bl w:val="nil"/>
            </w:tcBorders>
            <w:shd w:val="clear" w:color="auto" w:fill="auto"/>
            <w:vAlign w:val="center"/>
          </w:tcPr>
          <w:p w14:paraId="47B035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中国特色社会主义</w:t>
            </w:r>
          </w:p>
        </w:tc>
        <w:tc>
          <w:tcPr>
            <w:tcW w:w="571" w:type="dxa"/>
            <w:tcBorders>
              <w:tl2br w:val="nil"/>
              <w:tr2bl w:val="nil"/>
            </w:tcBorders>
            <w:shd w:val="clear" w:color="auto" w:fill="auto"/>
            <w:vAlign w:val="center"/>
          </w:tcPr>
          <w:p w14:paraId="3B4F3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A23B5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FDE16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EA43C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3B41AA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702176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A2A7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DCEE6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D53D2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7CBA17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59A8CB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9EEC5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5E09D2E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5A4ABA9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7A817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66060102</w:t>
            </w:r>
          </w:p>
        </w:tc>
        <w:tc>
          <w:tcPr>
            <w:tcW w:w="1102" w:type="dxa"/>
            <w:tcBorders>
              <w:tl2br w:val="nil"/>
              <w:tr2bl w:val="nil"/>
            </w:tcBorders>
            <w:shd w:val="clear" w:color="auto" w:fill="auto"/>
            <w:vAlign w:val="center"/>
          </w:tcPr>
          <w:p w14:paraId="2C6DE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心理健康与职业生涯</w:t>
            </w:r>
          </w:p>
        </w:tc>
        <w:tc>
          <w:tcPr>
            <w:tcW w:w="571" w:type="dxa"/>
            <w:tcBorders>
              <w:tl2br w:val="nil"/>
              <w:tr2bl w:val="nil"/>
            </w:tcBorders>
            <w:shd w:val="clear" w:color="auto" w:fill="auto"/>
            <w:vAlign w:val="center"/>
          </w:tcPr>
          <w:p w14:paraId="139C5E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2A3840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59408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16A54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60DA2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E5EEF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5F541D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8432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8F0E2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39B387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B7E7A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9BA5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492EEC2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F20CB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8D9A9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66060103</w:t>
            </w:r>
          </w:p>
        </w:tc>
        <w:tc>
          <w:tcPr>
            <w:tcW w:w="1102" w:type="dxa"/>
            <w:tcBorders>
              <w:tl2br w:val="nil"/>
              <w:tr2bl w:val="nil"/>
            </w:tcBorders>
            <w:shd w:val="clear" w:color="auto" w:fill="auto"/>
            <w:vAlign w:val="center"/>
          </w:tcPr>
          <w:p w14:paraId="786554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哲学与人生</w:t>
            </w:r>
          </w:p>
        </w:tc>
        <w:tc>
          <w:tcPr>
            <w:tcW w:w="571" w:type="dxa"/>
            <w:tcBorders>
              <w:tl2br w:val="nil"/>
              <w:tr2bl w:val="nil"/>
            </w:tcBorders>
            <w:shd w:val="clear" w:color="auto" w:fill="auto"/>
            <w:vAlign w:val="center"/>
          </w:tcPr>
          <w:p w14:paraId="45B006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F2888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59504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C535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2FF8E7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EC502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994CF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0F4DCB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A1866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3F4858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556800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6999D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4EB7A54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B381B9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BA7C2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66060104</w:t>
            </w:r>
          </w:p>
        </w:tc>
        <w:tc>
          <w:tcPr>
            <w:tcW w:w="1102" w:type="dxa"/>
            <w:tcBorders>
              <w:tl2br w:val="nil"/>
              <w:tr2bl w:val="nil"/>
            </w:tcBorders>
            <w:shd w:val="clear" w:color="auto" w:fill="auto"/>
            <w:vAlign w:val="center"/>
          </w:tcPr>
          <w:p w14:paraId="15209F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职业道德与法治</w:t>
            </w:r>
          </w:p>
        </w:tc>
        <w:tc>
          <w:tcPr>
            <w:tcW w:w="571" w:type="dxa"/>
            <w:tcBorders>
              <w:tl2br w:val="nil"/>
              <w:tr2bl w:val="nil"/>
            </w:tcBorders>
            <w:shd w:val="clear" w:color="auto" w:fill="auto"/>
            <w:vAlign w:val="center"/>
          </w:tcPr>
          <w:p w14:paraId="0462D8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37F968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3AC01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FE44F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96C0C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6EADD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74DC6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E61A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602DD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3A3E3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638DE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D8522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0B25F37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53A947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BB2A1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66060105</w:t>
            </w:r>
          </w:p>
        </w:tc>
        <w:tc>
          <w:tcPr>
            <w:tcW w:w="1102" w:type="dxa"/>
            <w:tcBorders>
              <w:tl2br w:val="nil"/>
              <w:tr2bl w:val="nil"/>
            </w:tcBorders>
            <w:shd w:val="clear" w:color="auto" w:fill="auto"/>
            <w:vAlign w:val="center"/>
          </w:tcPr>
          <w:p w14:paraId="02BDEA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语文</w:t>
            </w:r>
          </w:p>
        </w:tc>
        <w:tc>
          <w:tcPr>
            <w:tcW w:w="571" w:type="dxa"/>
            <w:tcBorders>
              <w:tl2br w:val="nil"/>
              <w:tr2bl w:val="nil"/>
            </w:tcBorders>
            <w:shd w:val="clear" w:color="auto" w:fill="auto"/>
            <w:vAlign w:val="center"/>
          </w:tcPr>
          <w:p w14:paraId="0FA143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640" w:type="dxa"/>
            <w:tcBorders>
              <w:tl2br w:val="nil"/>
              <w:tr2bl w:val="nil"/>
            </w:tcBorders>
            <w:shd w:val="clear" w:color="auto" w:fill="auto"/>
            <w:vAlign w:val="center"/>
          </w:tcPr>
          <w:p w14:paraId="4D34EC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68B179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5BDF17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06F084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00C484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5AACB0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525B94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433286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4C357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50CAB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F972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0DC30A1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C94EE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67D01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66060106</w:t>
            </w:r>
          </w:p>
        </w:tc>
        <w:tc>
          <w:tcPr>
            <w:tcW w:w="1102" w:type="dxa"/>
            <w:tcBorders>
              <w:tl2br w:val="nil"/>
              <w:tr2bl w:val="nil"/>
            </w:tcBorders>
            <w:shd w:val="clear" w:color="auto" w:fill="auto"/>
            <w:vAlign w:val="center"/>
          </w:tcPr>
          <w:p w14:paraId="0C3B30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数学</w:t>
            </w:r>
          </w:p>
        </w:tc>
        <w:tc>
          <w:tcPr>
            <w:tcW w:w="571" w:type="dxa"/>
            <w:tcBorders>
              <w:tl2br w:val="nil"/>
              <w:tr2bl w:val="nil"/>
            </w:tcBorders>
            <w:shd w:val="clear" w:color="auto" w:fill="auto"/>
            <w:vAlign w:val="center"/>
          </w:tcPr>
          <w:p w14:paraId="00C59A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299484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4DFA44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2F3A8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7C1949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65192A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755E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09F3A9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1491BC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ECC2D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B8326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6F2BE5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327BE5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C9216D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B40B6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66060107</w:t>
            </w:r>
          </w:p>
        </w:tc>
        <w:tc>
          <w:tcPr>
            <w:tcW w:w="1102" w:type="dxa"/>
            <w:tcBorders>
              <w:tl2br w:val="nil"/>
              <w:tr2bl w:val="nil"/>
            </w:tcBorders>
            <w:shd w:val="clear" w:color="auto" w:fill="auto"/>
            <w:vAlign w:val="center"/>
          </w:tcPr>
          <w:p w14:paraId="2C29FF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英语</w:t>
            </w:r>
          </w:p>
        </w:tc>
        <w:tc>
          <w:tcPr>
            <w:tcW w:w="571" w:type="dxa"/>
            <w:tcBorders>
              <w:tl2br w:val="nil"/>
              <w:tr2bl w:val="nil"/>
            </w:tcBorders>
            <w:shd w:val="clear" w:color="auto" w:fill="auto"/>
            <w:vAlign w:val="center"/>
          </w:tcPr>
          <w:p w14:paraId="7DF589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672B75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618C3E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568DE4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4A2584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87582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561ACB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7AA4BC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499B36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368630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41FF9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E2B78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5DC3A2C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5CF610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0295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66060108</w:t>
            </w:r>
          </w:p>
        </w:tc>
        <w:tc>
          <w:tcPr>
            <w:tcW w:w="1102" w:type="dxa"/>
            <w:tcBorders>
              <w:tl2br w:val="nil"/>
              <w:tr2bl w:val="nil"/>
            </w:tcBorders>
            <w:shd w:val="clear" w:color="auto" w:fill="auto"/>
            <w:vAlign w:val="center"/>
          </w:tcPr>
          <w:p w14:paraId="627B10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信息技术</w:t>
            </w:r>
          </w:p>
        </w:tc>
        <w:tc>
          <w:tcPr>
            <w:tcW w:w="571" w:type="dxa"/>
            <w:tcBorders>
              <w:tl2br w:val="nil"/>
              <w:tr2bl w:val="nil"/>
            </w:tcBorders>
            <w:shd w:val="clear" w:color="auto" w:fill="auto"/>
            <w:vAlign w:val="center"/>
          </w:tcPr>
          <w:p w14:paraId="23D12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2692FE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6A008D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0B055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53" w:type="dxa"/>
            <w:tcBorders>
              <w:tl2br w:val="nil"/>
              <w:tr2bl w:val="nil"/>
            </w:tcBorders>
            <w:shd w:val="clear" w:color="auto" w:fill="auto"/>
            <w:vAlign w:val="center"/>
          </w:tcPr>
          <w:p w14:paraId="287E63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230CDF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124E7B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DBF2C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33106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1023E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285365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5AE433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4C11207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C7356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96D9A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66060109</w:t>
            </w:r>
          </w:p>
        </w:tc>
        <w:tc>
          <w:tcPr>
            <w:tcW w:w="1102" w:type="dxa"/>
            <w:tcBorders>
              <w:tl2br w:val="nil"/>
              <w:tr2bl w:val="nil"/>
            </w:tcBorders>
            <w:shd w:val="clear" w:color="auto" w:fill="auto"/>
            <w:vAlign w:val="center"/>
          </w:tcPr>
          <w:p w14:paraId="5D440C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体育与健康</w:t>
            </w:r>
          </w:p>
        </w:tc>
        <w:tc>
          <w:tcPr>
            <w:tcW w:w="571" w:type="dxa"/>
            <w:tcBorders>
              <w:tl2br w:val="nil"/>
              <w:tr2bl w:val="nil"/>
            </w:tcBorders>
            <w:shd w:val="clear" w:color="auto" w:fill="auto"/>
            <w:vAlign w:val="center"/>
          </w:tcPr>
          <w:p w14:paraId="4C6000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495635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64859B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49587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53" w:type="dxa"/>
            <w:tcBorders>
              <w:tl2br w:val="nil"/>
              <w:tr2bl w:val="nil"/>
            </w:tcBorders>
            <w:shd w:val="clear" w:color="auto" w:fill="auto"/>
            <w:vAlign w:val="center"/>
          </w:tcPr>
          <w:p w14:paraId="7A7313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70C5BB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76FE10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105765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67DA52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8AF49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4C210D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264288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A579BE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E0F50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F77CA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66060110</w:t>
            </w:r>
          </w:p>
        </w:tc>
        <w:tc>
          <w:tcPr>
            <w:tcW w:w="1102" w:type="dxa"/>
            <w:tcBorders>
              <w:tl2br w:val="nil"/>
              <w:tr2bl w:val="nil"/>
            </w:tcBorders>
            <w:shd w:val="clear" w:color="auto" w:fill="auto"/>
            <w:vAlign w:val="center"/>
          </w:tcPr>
          <w:p w14:paraId="4BC02F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历史</w:t>
            </w:r>
          </w:p>
        </w:tc>
        <w:tc>
          <w:tcPr>
            <w:tcW w:w="571" w:type="dxa"/>
            <w:tcBorders>
              <w:tl2br w:val="nil"/>
              <w:tr2bl w:val="nil"/>
            </w:tcBorders>
            <w:shd w:val="clear" w:color="auto" w:fill="auto"/>
            <w:vAlign w:val="center"/>
          </w:tcPr>
          <w:p w14:paraId="250677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562CDF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39902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6FD9D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0F2E76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492951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3F2FE6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CE1AB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9945A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FA2BF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28FAC3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E143E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8" w:hRule="atLeast"/>
        </w:trPr>
        <w:tc>
          <w:tcPr>
            <w:tcW w:w="636" w:type="dxa"/>
            <w:vMerge w:val="continue"/>
            <w:tcBorders>
              <w:tl2br w:val="nil"/>
              <w:tr2bl w:val="nil"/>
            </w:tcBorders>
            <w:shd w:val="clear" w:color="auto" w:fill="auto"/>
            <w:vAlign w:val="center"/>
          </w:tcPr>
          <w:p w14:paraId="2725EB9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7E4D78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CA182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66060111</w:t>
            </w:r>
          </w:p>
        </w:tc>
        <w:tc>
          <w:tcPr>
            <w:tcW w:w="1102" w:type="dxa"/>
            <w:tcBorders>
              <w:tl2br w:val="nil"/>
              <w:tr2bl w:val="nil"/>
            </w:tcBorders>
            <w:shd w:val="clear" w:color="auto" w:fill="auto"/>
            <w:vAlign w:val="center"/>
          </w:tcPr>
          <w:p w14:paraId="3FF982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习近平新时代中国特色社会主义思想学生读本</w:t>
            </w:r>
          </w:p>
        </w:tc>
        <w:tc>
          <w:tcPr>
            <w:tcW w:w="571" w:type="dxa"/>
            <w:tcBorders>
              <w:tl2br w:val="nil"/>
              <w:tr2bl w:val="nil"/>
            </w:tcBorders>
            <w:shd w:val="clear" w:color="auto" w:fill="auto"/>
            <w:vAlign w:val="center"/>
          </w:tcPr>
          <w:p w14:paraId="677199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4C492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BD477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438A6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6BCEC2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ACF50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845ED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C9466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tcBorders>
              <w:tl2br w:val="nil"/>
              <w:tr2bl w:val="nil"/>
            </w:tcBorders>
            <w:shd w:val="clear" w:color="auto" w:fill="auto"/>
            <w:vAlign w:val="center"/>
          </w:tcPr>
          <w:p w14:paraId="6659DB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29313F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0BE837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D4F3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7CB65B5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90DAA2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219DD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66060112</w:t>
            </w:r>
          </w:p>
        </w:tc>
        <w:tc>
          <w:tcPr>
            <w:tcW w:w="1102" w:type="dxa"/>
            <w:tcBorders>
              <w:tl2br w:val="nil"/>
              <w:tr2bl w:val="nil"/>
            </w:tcBorders>
            <w:shd w:val="clear" w:color="auto" w:fill="auto"/>
            <w:vAlign w:val="center"/>
          </w:tcPr>
          <w:p w14:paraId="1E19DF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艺术</w:t>
            </w:r>
          </w:p>
        </w:tc>
        <w:tc>
          <w:tcPr>
            <w:tcW w:w="571" w:type="dxa"/>
            <w:tcBorders>
              <w:tl2br w:val="nil"/>
              <w:tr2bl w:val="nil"/>
            </w:tcBorders>
            <w:shd w:val="clear" w:color="auto" w:fill="auto"/>
            <w:vAlign w:val="center"/>
          </w:tcPr>
          <w:p w14:paraId="7F70DF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3AD60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3386B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BD2AB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4FC9D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2775F5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5CE018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194F0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06EF8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72382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2D59D3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1D260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296A8BA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E4519B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E5527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66060113</w:t>
            </w:r>
          </w:p>
        </w:tc>
        <w:tc>
          <w:tcPr>
            <w:tcW w:w="1102" w:type="dxa"/>
            <w:tcBorders>
              <w:tl2br w:val="nil"/>
              <w:tr2bl w:val="nil"/>
            </w:tcBorders>
            <w:shd w:val="clear" w:color="auto" w:fill="auto"/>
            <w:vAlign w:val="center"/>
          </w:tcPr>
          <w:p w14:paraId="10A7F5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物理</w:t>
            </w:r>
          </w:p>
        </w:tc>
        <w:tc>
          <w:tcPr>
            <w:tcW w:w="571" w:type="dxa"/>
            <w:tcBorders>
              <w:tl2br w:val="nil"/>
              <w:tr2bl w:val="nil"/>
            </w:tcBorders>
            <w:shd w:val="clear" w:color="auto" w:fill="auto"/>
            <w:vAlign w:val="center"/>
          </w:tcPr>
          <w:p w14:paraId="5A061B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5EF93C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54665F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9C9F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2E7513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6D918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2D2DA9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4A5E08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4B51B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7A0B3C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263ED6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考试</w:t>
            </w:r>
          </w:p>
        </w:tc>
      </w:tr>
      <w:tr w14:paraId="5B8E24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2126BD6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tcBorders>
              <w:tl2br w:val="nil"/>
              <w:tr2bl w:val="nil"/>
            </w:tcBorders>
            <w:shd w:val="clear" w:color="auto" w:fill="auto"/>
            <w:vAlign w:val="center"/>
          </w:tcPr>
          <w:p w14:paraId="6BA191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1056" w:type="dxa"/>
            <w:tcBorders>
              <w:tl2br w:val="nil"/>
              <w:tr2bl w:val="nil"/>
            </w:tcBorders>
            <w:shd w:val="clear" w:color="auto" w:fill="auto"/>
            <w:vAlign w:val="center"/>
          </w:tcPr>
          <w:p w14:paraId="15E1EE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66060114</w:t>
            </w:r>
          </w:p>
        </w:tc>
        <w:tc>
          <w:tcPr>
            <w:tcW w:w="1102" w:type="dxa"/>
            <w:tcBorders>
              <w:tl2br w:val="nil"/>
              <w:tr2bl w:val="nil"/>
            </w:tcBorders>
            <w:shd w:val="clear" w:color="auto" w:fill="auto"/>
            <w:vAlign w:val="center"/>
          </w:tcPr>
          <w:p w14:paraId="7946BC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人工智能</w:t>
            </w:r>
          </w:p>
        </w:tc>
        <w:tc>
          <w:tcPr>
            <w:tcW w:w="571" w:type="dxa"/>
            <w:tcBorders>
              <w:tl2br w:val="nil"/>
              <w:tr2bl w:val="nil"/>
            </w:tcBorders>
            <w:shd w:val="clear" w:color="auto" w:fill="auto"/>
            <w:vAlign w:val="center"/>
          </w:tcPr>
          <w:p w14:paraId="71A613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A2CE2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8D61E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A56F0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4CDD60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492AA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01AE8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CFF85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7F68A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08C2D1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0BFF8A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1EEA3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31155C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vAlign w:val="center"/>
          </w:tcPr>
          <w:p w14:paraId="7C111C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571" w:type="dxa"/>
            <w:tcBorders>
              <w:tl2br w:val="nil"/>
              <w:tr2bl w:val="nil"/>
            </w:tcBorders>
            <w:shd w:val="clear" w:color="auto" w:fill="auto"/>
            <w:vAlign w:val="center"/>
          </w:tcPr>
          <w:p w14:paraId="369341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61</w:t>
            </w:r>
          </w:p>
        </w:tc>
        <w:tc>
          <w:tcPr>
            <w:tcW w:w="640" w:type="dxa"/>
            <w:tcBorders>
              <w:tl2br w:val="nil"/>
              <w:tr2bl w:val="nil"/>
            </w:tcBorders>
            <w:shd w:val="clear" w:color="auto" w:fill="auto"/>
            <w:vAlign w:val="center"/>
          </w:tcPr>
          <w:p w14:paraId="4C1FF5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1098</w:t>
            </w:r>
          </w:p>
        </w:tc>
        <w:tc>
          <w:tcPr>
            <w:tcW w:w="640" w:type="dxa"/>
            <w:tcBorders>
              <w:tl2br w:val="nil"/>
              <w:tr2bl w:val="nil"/>
            </w:tcBorders>
            <w:shd w:val="clear" w:color="auto" w:fill="auto"/>
            <w:vAlign w:val="center"/>
          </w:tcPr>
          <w:p w14:paraId="64B8CA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810</w:t>
            </w:r>
          </w:p>
        </w:tc>
        <w:tc>
          <w:tcPr>
            <w:tcW w:w="640" w:type="dxa"/>
            <w:tcBorders>
              <w:tl2br w:val="nil"/>
              <w:tr2bl w:val="nil"/>
            </w:tcBorders>
            <w:shd w:val="clear" w:color="auto" w:fill="auto"/>
            <w:vAlign w:val="center"/>
          </w:tcPr>
          <w:p w14:paraId="63A575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3564" w:type="dxa"/>
            <w:gridSpan w:val="7"/>
            <w:tcBorders>
              <w:tl2br w:val="nil"/>
              <w:tr2bl w:val="nil"/>
            </w:tcBorders>
            <w:shd w:val="clear" w:color="auto" w:fill="auto"/>
            <w:vAlign w:val="center"/>
          </w:tcPr>
          <w:p w14:paraId="47E2D6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占总学时数的比例：（33.15%）</w:t>
            </w:r>
          </w:p>
        </w:tc>
      </w:tr>
      <w:tr w14:paraId="0C9AED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678A13D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32E7B5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限选课程</w:t>
            </w:r>
          </w:p>
        </w:tc>
        <w:tc>
          <w:tcPr>
            <w:tcW w:w="1056" w:type="dxa"/>
            <w:tcBorders>
              <w:tl2br w:val="nil"/>
              <w:tr2bl w:val="nil"/>
            </w:tcBorders>
            <w:shd w:val="clear" w:color="auto" w:fill="auto"/>
            <w:vAlign w:val="center"/>
          </w:tcPr>
          <w:p w14:paraId="79CC31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66060115</w:t>
            </w:r>
          </w:p>
        </w:tc>
        <w:tc>
          <w:tcPr>
            <w:tcW w:w="1102" w:type="dxa"/>
            <w:tcBorders>
              <w:tl2br w:val="nil"/>
              <w:tr2bl w:val="nil"/>
            </w:tcBorders>
            <w:shd w:val="clear" w:color="auto" w:fill="auto"/>
            <w:vAlign w:val="center"/>
          </w:tcPr>
          <w:p w14:paraId="260E57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中华优秀传统文化</w:t>
            </w:r>
          </w:p>
        </w:tc>
        <w:tc>
          <w:tcPr>
            <w:tcW w:w="571" w:type="dxa"/>
            <w:tcBorders>
              <w:tl2br w:val="nil"/>
              <w:tr2bl w:val="nil"/>
            </w:tcBorders>
            <w:shd w:val="clear" w:color="auto" w:fill="auto"/>
            <w:vAlign w:val="center"/>
          </w:tcPr>
          <w:p w14:paraId="7FD25B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315526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6B99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5B17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5C7115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208E5C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71241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ED65E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7F63FA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43619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87639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776D9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06EADC3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FA67C1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C85D1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66060116</w:t>
            </w:r>
          </w:p>
        </w:tc>
        <w:tc>
          <w:tcPr>
            <w:tcW w:w="1102" w:type="dxa"/>
            <w:tcBorders>
              <w:tl2br w:val="nil"/>
              <w:tr2bl w:val="nil"/>
            </w:tcBorders>
            <w:shd w:val="clear" w:color="auto" w:fill="auto"/>
            <w:vAlign w:val="center"/>
          </w:tcPr>
          <w:p w14:paraId="7E849F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劳动教育</w:t>
            </w:r>
          </w:p>
        </w:tc>
        <w:tc>
          <w:tcPr>
            <w:tcW w:w="571" w:type="dxa"/>
            <w:tcBorders>
              <w:tl2br w:val="nil"/>
              <w:tr2bl w:val="nil"/>
            </w:tcBorders>
            <w:shd w:val="clear" w:color="auto" w:fill="auto"/>
            <w:vAlign w:val="center"/>
          </w:tcPr>
          <w:p w14:paraId="0E0F24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7EF120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F7358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07F64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032CBC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38392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B59F4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0C64F8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2BACB1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0D14A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7D2AA3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0689D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257B79E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3A40F0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6150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66060117</w:t>
            </w:r>
          </w:p>
        </w:tc>
        <w:tc>
          <w:tcPr>
            <w:tcW w:w="1102" w:type="dxa"/>
            <w:tcBorders>
              <w:tl2br w:val="nil"/>
              <w:tr2bl w:val="nil"/>
            </w:tcBorders>
            <w:shd w:val="clear" w:color="auto" w:fill="auto"/>
            <w:vAlign w:val="center"/>
          </w:tcPr>
          <w:p w14:paraId="441424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职业素养</w:t>
            </w:r>
          </w:p>
        </w:tc>
        <w:tc>
          <w:tcPr>
            <w:tcW w:w="571" w:type="dxa"/>
            <w:tcBorders>
              <w:tl2br w:val="nil"/>
              <w:tr2bl w:val="nil"/>
            </w:tcBorders>
            <w:shd w:val="clear" w:color="auto" w:fill="auto"/>
            <w:vAlign w:val="center"/>
          </w:tcPr>
          <w:p w14:paraId="78951B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09864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F5CD1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0C99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3F5CD4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3E985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4A6A7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8230E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tcBorders>
              <w:tl2br w:val="nil"/>
              <w:tr2bl w:val="nil"/>
            </w:tcBorders>
            <w:shd w:val="clear" w:color="auto" w:fill="auto"/>
            <w:vAlign w:val="center"/>
          </w:tcPr>
          <w:p w14:paraId="37B65A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tcBorders>
              <w:tl2br w:val="nil"/>
              <w:tr2bl w:val="nil"/>
            </w:tcBorders>
            <w:shd w:val="clear" w:color="auto" w:fill="auto"/>
            <w:vAlign w:val="center"/>
          </w:tcPr>
          <w:p w14:paraId="6122DF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417015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8870C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7047199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356337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571" w:type="dxa"/>
            <w:tcBorders>
              <w:tl2br w:val="nil"/>
              <w:tr2bl w:val="nil"/>
            </w:tcBorders>
            <w:shd w:val="clear" w:color="auto" w:fill="auto"/>
            <w:vAlign w:val="center"/>
          </w:tcPr>
          <w:p w14:paraId="51B0FA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785D86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A0AC4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1570C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3564" w:type="dxa"/>
            <w:gridSpan w:val="7"/>
            <w:tcBorders>
              <w:tl2br w:val="nil"/>
              <w:tr2bl w:val="nil"/>
            </w:tcBorders>
            <w:shd w:val="clear" w:color="auto" w:fill="auto"/>
            <w:vAlign w:val="center"/>
          </w:tcPr>
          <w:p w14:paraId="31B1AD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5118D4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5FB2655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5132B4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选修课程</w:t>
            </w:r>
          </w:p>
        </w:tc>
        <w:tc>
          <w:tcPr>
            <w:tcW w:w="1056" w:type="dxa"/>
            <w:tcBorders>
              <w:tl2br w:val="nil"/>
              <w:tr2bl w:val="nil"/>
            </w:tcBorders>
            <w:shd w:val="clear" w:color="auto" w:fill="auto"/>
            <w:vAlign w:val="center"/>
          </w:tcPr>
          <w:p w14:paraId="1B6F44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66060118</w:t>
            </w:r>
          </w:p>
        </w:tc>
        <w:tc>
          <w:tcPr>
            <w:tcW w:w="1102" w:type="dxa"/>
            <w:tcBorders>
              <w:tl2br w:val="nil"/>
              <w:tr2bl w:val="nil"/>
            </w:tcBorders>
            <w:shd w:val="clear" w:color="auto" w:fill="auto"/>
            <w:vAlign w:val="center"/>
          </w:tcPr>
          <w:p w14:paraId="3BFB48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安全教育</w:t>
            </w:r>
          </w:p>
        </w:tc>
        <w:tc>
          <w:tcPr>
            <w:tcW w:w="571" w:type="dxa"/>
            <w:tcBorders>
              <w:tl2br w:val="nil"/>
              <w:tr2bl w:val="nil"/>
            </w:tcBorders>
            <w:shd w:val="clear" w:color="auto" w:fill="auto"/>
            <w:vAlign w:val="center"/>
          </w:tcPr>
          <w:p w14:paraId="7E7A4E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2EABD9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33D1D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BB498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09C51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0E2C3E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25D25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DBE4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2F1B0D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D30C8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50EE24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5B337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CC71B9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FE253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D487B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66060119</w:t>
            </w:r>
          </w:p>
        </w:tc>
        <w:tc>
          <w:tcPr>
            <w:tcW w:w="1102" w:type="dxa"/>
            <w:tcBorders>
              <w:tl2br w:val="nil"/>
              <w:tr2bl w:val="nil"/>
            </w:tcBorders>
            <w:shd w:val="clear" w:color="auto" w:fill="auto"/>
            <w:vAlign w:val="center"/>
          </w:tcPr>
          <w:p w14:paraId="6D709B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w:t>
            </w:r>
          </w:p>
        </w:tc>
        <w:tc>
          <w:tcPr>
            <w:tcW w:w="571" w:type="dxa"/>
            <w:tcBorders>
              <w:tl2br w:val="nil"/>
              <w:tr2bl w:val="nil"/>
            </w:tcBorders>
            <w:shd w:val="clear" w:color="auto" w:fill="auto"/>
            <w:vAlign w:val="center"/>
          </w:tcPr>
          <w:p w14:paraId="54BE1E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6BEEBC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38400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5C437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411AE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24D49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CECD5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1DECE2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D03FF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37FCE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5DB972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FE319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70" w:hRule="atLeast"/>
        </w:trPr>
        <w:tc>
          <w:tcPr>
            <w:tcW w:w="636" w:type="dxa"/>
            <w:vMerge w:val="continue"/>
            <w:tcBorders>
              <w:tl2br w:val="nil"/>
              <w:tr2bl w:val="nil"/>
            </w:tcBorders>
            <w:shd w:val="clear" w:color="auto" w:fill="auto"/>
            <w:vAlign w:val="center"/>
          </w:tcPr>
          <w:p w14:paraId="54A89C4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589067B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A250D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66060120</w:t>
            </w:r>
          </w:p>
        </w:tc>
        <w:tc>
          <w:tcPr>
            <w:tcW w:w="1102" w:type="dxa"/>
            <w:tcBorders>
              <w:tl2br w:val="nil"/>
              <w:tr2bl w:val="nil"/>
            </w:tcBorders>
            <w:shd w:val="clear" w:color="auto" w:fill="auto"/>
            <w:vAlign w:val="center"/>
          </w:tcPr>
          <w:p w14:paraId="649EBA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思政拓展模块（国家安全、民族团结进步、革命文化、社会主义先进文化、文明礼仪、廉洁教育、职业发展与就业指导、创新创业教育等）</w:t>
            </w:r>
          </w:p>
        </w:tc>
        <w:tc>
          <w:tcPr>
            <w:tcW w:w="571" w:type="dxa"/>
            <w:tcBorders>
              <w:tl2br w:val="nil"/>
              <w:tr2bl w:val="nil"/>
            </w:tcBorders>
            <w:shd w:val="clear" w:color="auto" w:fill="auto"/>
            <w:vAlign w:val="center"/>
          </w:tcPr>
          <w:p w14:paraId="795DD6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0BE307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FF7F6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5C849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6B455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F9214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tcBorders>
              <w:tl2br w:val="nil"/>
              <w:tr2bl w:val="nil"/>
            </w:tcBorders>
            <w:shd w:val="clear" w:color="auto" w:fill="auto"/>
            <w:vAlign w:val="center"/>
          </w:tcPr>
          <w:p w14:paraId="6F3C39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3FE54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4148D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349422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C25A5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62E6C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54EFD5A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2CE1F1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571" w:type="dxa"/>
            <w:tcBorders>
              <w:tl2br w:val="nil"/>
              <w:tr2bl w:val="nil"/>
            </w:tcBorders>
            <w:shd w:val="clear" w:color="auto" w:fill="auto"/>
            <w:vAlign w:val="center"/>
          </w:tcPr>
          <w:p w14:paraId="4599D0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032F2B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2BC94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16EAEF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3564" w:type="dxa"/>
            <w:gridSpan w:val="7"/>
            <w:tcBorders>
              <w:tl2br w:val="nil"/>
              <w:tr2bl w:val="nil"/>
            </w:tcBorders>
            <w:shd w:val="clear" w:color="auto" w:fill="auto"/>
            <w:vAlign w:val="center"/>
          </w:tcPr>
          <w:p w14:paraId="4A0BB3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11D0B5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295" w:type="dxa"/>
            <w:gridSpan w:val="4"/>
            <w:tcBorders>
              <w:tl2br w:val="nil"/>
              <w:tr2bl w:val="nil"/>
            </w:tcBorders>
            <w:shd w:val="clear" w:color="000000" w:fill="FFC000"/>
            <w:vAlign w:val="center"/>
          </w:tcPr>
          <w:p w14:paraId="076A2A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公共基础课程学时学分</w:t>
            </w:r>
          </w:p>
        </w:tc>
        <w:tc>
          <w:tcPr>
            <w:tcW w:w="571" w:type="dxa"/>
            <w:tcBorders>
              <w:tl2br w:val="nil"/>
              <w:tr2bl w:val="nil"/>
            </w:tcBorders>
            <w:shd w:val="clear" w:color="000000" w:fill="FFC000"/>
            <w:vAlign w:val="center"/>
          </w:tcPr>
          <w:p w14:paraId="263E4A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w:t>
            </w:r>
          </w:p>
        </w:tc>
        <w:tc>
          <w:tcPr>
            <w:tcW w:w="640" w:type="dxa"/>
            <w:tcBorders>
              <w:tl2br w:val="nil"/>
              <w:tr2bl w:val="nil"/>
            </w:tcBorders>
            <w:shd w:val="clear" w:color="000000" w:fill="FFC000"/>
            <w:vAlign w:val="center"/>
          </w:tcPr>
          <w:p w14:paraId="58F6B7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1224</w:t>
            </w:r>
          </w:p>
        </w:tc>
        <w:tc>
          <w:tcPr>
            <w:tcW w:w="640" w:type="dxa"/>
            <w:tcBorders>
              <w:tl2br w:val="nil"/>
              <w:tr2bl w:val="nil"/>
            </w:tcBorders>
            <w:shd w:val="clear" w:color="000000" w:fill="FFC000"/>
            <w:vAlign w:val="center"/>
          </w:tcPr>
          <w:p w14:paraId="7E31BF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900</w:t>
            </w:r>
          </w:p>
        </w:tc>
        <w:tc>
          <w:tcPr>
            <w:tcW w:w="640" w:type="dxa"/>
            <w:tcBorders>
              <w:tl2br w:val="nil"/>
              <w:tr2bl w:val="nil"/>
            </w:tcBorders>
            <w:shd w:val="clear" w:color="000000" w:fill="FFC000"/>
            <w:vAlign w:val="center"/>
          </w:tcPr>
          <w:p w14:paraId="5DC9EF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324</w:t>
            </w:r>
          </w:p>
        </w:tc>
        <w:tc>
          <w:tcPr>
            <w:tcW w:w="3564" w:type="dxa"/>
            <w:gridSpan w:val="7"/>
            <w:tcBorders>
              <w:tl2br w:val="nil"/>
              <w:tr2bl w:val="nil"/>
            </w:tcBorders>
            <w:shd w:val="clear" w:color="000000" w:fill="FFC000"/>
            <w:vAlign w:val="center"/>
          </w:tcPr>
          <w:p w14:paraId="24156F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占总学时数的比例：（36.96%）</w:t>
            </w:r>
          </w:p>
        </w:tc>
      </w:tr>
      <w:tr w14:paraId="261561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restart"/>
            <w:tcBorders>
              <w:tl2br w:val="nil"/>
              <w:tr2bl w:val="nil"/>
            </w:tcBorders>
            <w:shd w:val="clear" w:color="auto" w:fill="auto"/>
            <w:vAlign w:val="center"/>
          </w:tcPr>
          <w:p w14:paraId="7C6903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专业（技能）课程</w:t>
            </w:r>
          </w:p>
        </w:tc>
        <w:tc>
          <w:tcPr>
            <w:tcW w:w="501" w:type="dxa"/>
            <w:vMerge w:val="restart"/>
            <w:tcBorders>
              <w:tl2br w:val="nil"/>
              <w:tr2bl w:val="nil"/>
            </w:tcBorders>
            <w:shd w:val="clear" w:color="auto" w:fill="auto"/>
            <w:vAlign w:val="center"/>
          </w:tcPr>
          <w:p w14:paraId="523A7D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专业基础课程</w:t>
            </w:r>
          </w:p>
        </w:tc>
        <w:tc>
          <w:tcPr>
            <w:tcW w:w="1056" w:type="dxa"/>
            <w:tcBorders>
              <w:tl2br w:val="nil"/>
              <w:tr2bl w:val="nil"/>
            </w:tcBorders>
            <w:shd w:val="clear" w:color="auto" w:fill="auto"/>
            <w:vAlign w:val="center"/>
          </w:tcPr>
          <w:p w14:paraId="1E1318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66060121</w:t>
            </w:r>
          </w:p>
        </w:tc>
        <w:tc>
          <w:tcPr>
            <w:tcW w:w="1102" w:type="dxa"/>
            <w:tcBorders>
              <w:tl2br w:val="nil"/>
              <w:tr2bl w:val="nil"/>
            </w:tcBorders>
            <w:shd w:val="clear" w:color="auto" w:fill="auto"/>
            <w:vAlign w:val="center"/>
          </w:tcPr>
          <w:p w14:paraId="14F9418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机械制图</w:t>
            </w:r>
          </w:p>
        </w:tc>
        <w:tc>
          <w:tcPr>
            <w:tcW w:w="571" w:type="dxa"/>
            <w:tcBorders>
              <w:tl2br w:val="nil"/>
              <w:tr2bl w:val="nil"/>
            </w:tcBorders>
            <w:shd w:val="clear" w:color="auto" w:fill="auto"/>
            <w:vAlign w:val="center"/>
          </w:tcPr>
          <w:p w14:paraId="58C35CF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43FF0C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27245F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FD844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5F3ED5C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3C09CC5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379C79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17F9B0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A8F646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CD8DCDA">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F6DB1A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考试+实操</w:t>
            </w:r>
          </w:p>
        </w:tc>
      </w:tr>
      <w:tr w14:paraId="1D1B9E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4384A79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834B51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205D5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66060122</w:t>
            </w:r>
          </w:p>
        </w:tc>
        <w:tc>
          <w:tcPr>
            <w:tcW w:w="1102" w:type="dxa"/>
            <w:tcBorders>
              <w:tl2br w:val="nil"/>
              <w:tr2bl w:val="nil"/>
            </w:tcBorders>
            <w:shd w:val="clear" w:color="auto" w:fill="auto"/>
            <w:vAlign w:val="center"/>
          </w:tcPr>
          <w:p w14:paraId="0F37D86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电工电子技术与技能</w:t>
            </w:r>
          </w:p>
        </w:tc>
        <w:tc>
          <w:tcPr>
            <w:tcW w:w="571" w:type="dxa"/>
            <w:tcBorders>
              <w:tl2br w:val="nil"/>
              <w:tr2bl w:val="nil"/>
            </w:tcBorders>
            <w:shd w:val="clear" w:color="auto" w:fill="auto"/>
            <w:vAlign w:val="center"/>
          </w:tcPr>
          <w:p w14:paraId="06F3A9C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08FA7B5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3542506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A06BB7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68F35B6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03276C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15139C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657DEA4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54" w:type="dxa"/>
            <w:tcBorders>
              <w:tl2br w:val="nil"/>
              <w:tr2bl w:val="nil"/>
            </w:tcBorders>
            <w:shd w:val="clear" w:color="auto" w:fill="auto"/>
            <w:vAlign w:val="center"/>
          </w:tcPr>
          <w:p w14:paraId="6DCDD36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F725DEE">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F6CB61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w:t>
            </w:r>
          </w:p>
        </w:tc>
      </w:tr>
      <w:tr w14:paraId="7BAD97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0ACA758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2F5CD17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3305B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66060123</w:t>
            </w:r>
          </w:p>
        </w:tc>
        <w:tc>
          <w:tcPr>
            <w:tcW w:w="1102" w:type="dxa"/>
            <w:tcBorders>
              <w:tl2br w:val="nil"/>
              <w:tr2bl w:val="nil"/>
            </w:tcBorders>
            <w:shd w:val="clear" w:color="auto" w:fill="auto"/>
            <w:vAlign w:val="center"/>
          </w:tcPr>
          <w:p w14:paraId="2E93F8C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无人机系统导论</w:t>
            </w:r>
          </w:p>
        </w:tc>
        <w:tc>
          <w:tcPr>
            <w:tcW w:w="571" w:type="dxa"/>
            <w:tcBorders>
              <w:tl2br w:val="nil"/>
              <w:tr2bl w:val="nil"/>
            </w:tcBorders>
            <w:shd w:val="clear" w:color="auto" w:fill="auto"/>
            <w:vAlign w:val="center"/>
          </w:tcPr>
          <w:p w14:paraId="042E831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4488241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517E54E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7FCA9D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7E0957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151FC2D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49D25E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06E2C15">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76C3367">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9BAA68C">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0007FA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w:t>
            </w:r>
          </w:p>
        </w:tc>
      </w:tr>
      <w:tr w14:paraId="5740E7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1E00AF0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FD8228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DA32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66060124</w:t>
            </w:r>
          </w:p>
        </w:tc>
        <w:tc>
          <w:tcPr>
            <w:tcW w:w="1102" w:type="dxa"/>
            <w:tcBorders>
              <w:tl2br w:val="nil"/>
              <w:tr2bl w:val="nil"/>
            </w:tcBorders>
            <w:shd w:val="clear" w:color="auto" w:fill="auto"/>
            <w:vAlign w:val="center"/>
          </w:tcPr>
          <w:p w14:paraId="5C43CF9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无人机法律法规</w:t>
            </w:r>
          </w:p>
        </w:tc>
        <w:tc>
          <w:tcPr>
            <w:tcW w:w="571" w:type="dxa"/>
            <w:tcBorders>
              <w:tl2br w:val="nil"/>
              <w:tr2bl w:val="nil"/>
            </w:tcBorders>
            <w:shd w:val="clear" w:color="auto" w:fill="auto"/>
            <w:vAlign w:val="center"/>
          </w:tcPr>
          <w:p w14:paraId="48E908C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162556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05BEA9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76217C1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4A9E311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3401EA3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3B153A9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110145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7D637DA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2A6B72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F1ACE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w:t>
            </w:r>
          </w:p>
        </w:tc>
      </w:tr>
      <w:tr w14:paraId="6C5132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3FF4365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03D714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571" w:type="dxa"/>
            <w:tcBorders>
              <w:tl2br w:val="nil"/>
              <w:tr2bl w:val="nil"/>
            </w:tcBorders>
            <w:shd w:val="clear" w:color="auto" w:fill="auto"/>
            <w:vAlign w:val="center"/>
          </w:tcPr>
          <w:p w14:paraId="49D6FB9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w:t>
            </w:r>
          </w:p>
        </w:tc>
        <w:tc>
          <w:tcPr>
            <w:tcW w:w="640" w:type="dxa"/>
            <w:tcBorders>
              <w:tl2br w:val="nil"/>
              <w:tr2bl w:val="nil"/>
            </w:tcBorders>
            <w:shd w:val="clear" w:color="auto" w:fill="auto"/>
            <w:vAlign w:val="center"/>
          </w:tcPr>
          <w:p w14:paraId="56E09BF1">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360</w:t>
            </w:r>
          </w:p>
        </w:tc>
        <w:tc>
          <w:tcPr>
            <w:tcW w:w="640" w:type="dxa"/>
            <w:tcBorders>
              <w:tl2br w:val="nil"/>
              <w:tr2bl w:val="nil"/>
            </w:tcBorders>
            <w:shd w:val="clear" w:color="auto" w:fill="auto"/>
            <w:vAlign w:val="center"/>
          </w:tcPr>
          <w:p w14:paraId="131A3A5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04583D1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162</w:t>
            </w:r>
          </w:p>
        </w:tc>
        <w:tc>
          <w:tcPr>
            <w:tcW w:w="3564" w:type="dxa"/>
            <w:gridSpan w:val="7"/>
            <w:tcBorders>
              <w:tl2br w:val="nil"/>
              <w:tr2bl w:val="nil"/>
            </w:tcBorders>
            <w:shd w:val="clear" w:color="auto" w:fill="auto"/>
            <w:vAlign w:val="center"/>
          </w:tcPr>
          <w:p w14:paraId="7C5231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占总学时数的比例：（10.87%）</w:t>
            </w:r>
          </w:p>
        </w:tc>
      </w:tr>
      <w:tr w14:paraId="75D742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1A59B48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1AC673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专业核心课程</w:t>
            </w:r>
          </w:p>
        </w:tc>
        <w:tc>
          <w:tcPr>
            <w:tcW w:w="1056" w:type="dxa"/>
            <w:tcBorders>
              <w:tl2br w:val="nil"/>
              <w:tr2bl w:val="nil"/>
            </w:tcBorders>
            <w:shd w:val="clear" w:color="auto" w:fill="auto"/>
            <w:vAlign w:val="center"/>
          </w:tcPr>
          <w:p w14:paraId="0E18FC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66060125</w:t>
            </w:r>
          </w:p>
        </w:tc>
        <w:tc>
          <w:tcPr>
            <w:tcW w:w="1102" w:type="dxa"/>
            <w:tcBorders>
              <w:tl2br w:val="nil"/>
              <w:tr2bl w:val="nil"/>
            </w:tcBorders>
            <w:shd w:val="clear" w:color="auto" w:fill="auto"/>
            <w:vAlign w:val="center"/>
          </w:tcPr>
          <w:p w14:paraId="5C550F8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电工基础</w:t>
            </w:r>
          </w:p>
        </w:tc>
        <w:tc>
          <w:tcPr>
            <w:tcW w:w="571" w:type="dxa"/>
            <w:tcBorders>
              <w:tl2br w:val="nil"/>
              <w:tr2bl w:val="nil"/>
            </w:tcBorders>
            <w:shd w:val="clear" w:color="auto" w:fill="auto"/>
            <w:vAlign w:val="center"/>
          </w:tcPr>
          <w:p w14:paraId="493322E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0E65E7E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78A173D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1678B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54</w:t>
            </w:r>
          </w:p>
        </w:tc>
        <w:tc>
          <w:tcPr>
            <w:tcW w:w="453" w:type="dxa"/>
            <w:tcBorders>
              <w:tl2br w:val="nil"/>
              <w:tr2bl w:val="nil"/>
            </w:tcBorders>
            <w:shd w:val="clear" w:color="auto" w:fill="auto"/>
            <w:vAlign w:val="center"/>
          </w:tcPr>
          <w:p w14:paraId="53F5BB7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4796AA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19B241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9FE67A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2BE0B74E">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178ECFF">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57EBA0D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w:t>
            </w:r>
          </w:p>
        </w:tc>
      </w:tr>
      <w:tr w14:paraId="62D1C4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05AA4A8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DE42A0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BBCC3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66060126</w:t>
            </w:r>
          </w:p>
        </w:tc>
        <w:tc>
          <w:tcPr>
            <w:tcW w:w="1102" w:type="dxa"/>
            <w:tcBorders>
              <w:tl2br w:val="nil"/>
              <w:tr2bl w:val="nil"/>
            </w:tcBorders>
            <w:shd w:val="clear" w:color="auto" w:fill="auto"/>
            <w:vAlign w:val="center"/>
          </w:tcPr>
          <w:p w14:paraId="042FF97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无人机结构与系统</w:t>
            </w:r>
          </w:p>
        </w:tc>
        <w:tc>
          <w:tcPr>
            <w:tcW w:w="571" w:type="dxa"/>
            <w:tcBorders>
              <w:tl2br w:val="nil"/>
              <w:tr2bl w:val="nil"/>
            </w:tcBorders>
            <w:shd w:val="clear" w:color="auto" w:fill="auto"/>
            <w:vAlign w:val="center"/>
          </w:tcPr>
          <w:p w14:paraId="08ABE42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689C402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540B452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023C02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7B08F22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2D73B7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7D66A95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74F607B3">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728F010">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E21D24D">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04AF803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考试+实操</w:t>
            </w:r>
          </w:p>
        </w:tc>
      </w:tr>
      <w:tr w14:paraId="579320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320A277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54942C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DED80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66060127</w:t>
            </w:r>
          </w:p>
        </w:tc>
        <w:tc>
          <w:tcPr>
            <w:tcW w:w="1102" w:type="dxa"/>
            <w:tcBorders>
              <w:tl2br w:val="nil"/>
              <w:tr2bl w:val="nil"/>
            </w:tcBorders>
            <w:shd w:val="clear" w:color="auto" w:fill="auto"/>
            <w:vAlign w:val="center"/>
          </w:tcPr>
          <w:p w14:paraId="02E851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无人机飞行原理</w:t>
            </w:r>
          </w:p>
        </w:tc>
        <w:tc>
          <w:tcPr>
            <w:tcW w:w="571" w:type="dxa"/>
            <w:tcBorders>
              <w:tl2br w:val="nil"/>
              <w:tr2bl w:val="nil"/>
            </w:tcBorders>
            <w:shd w:val="clear" w:color="auto" w:fill="auto"/>
            <w:vAlign w:val="center"/>
          </w:tcPr>
          <w:p w14:paraId="5869DA6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102B983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6A07696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63F7E7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2DE7A44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8CE79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ACEF2B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453" w:type="dxa"/>
            <w:tcBorders>
              <w:tl2br w:val="nil"/>
              <w:tr2bl w:val="nil"/>
            </w:tcBorders>
            <w:shd w:val="clear" w:color="auto" w:fill="auto"/>
            <w:vAlign w:val="center"/>
          </w:tcPr>
          <w:p w14:paraId="0C7F2DD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D967CA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876EF7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591D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考试+实操</w:t>
            </w:r>
          </w:p>
        </w:tc>
      </w:tr>
      <w:tr w14:paraId="50FAB2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38775BE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0566F6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2444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66060128</w:t>
            </w:r>
          </w:p>
        </w:tc>
        <w:tc>
          <w:tcPr>
            <w:tcW w:w="1102" w:type="dxa"/>
            <w:tcBorders>
              <w:tl2br w:val="nil"/>
              <w:tr2bl w:val="nil"/>
            </w:tcBorders>
            <w:shd w:val="clear" w:color="auto" w:fill="auto"/>
            <w:vAlign w:val="center"/>
          </w:tcPr>
          <w:p w14:paraId="269F3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无人机操控技术</w:t>
            </w:r>
          </w:p>
        </w:tc>
        <w:tc>
          <w:tcPr>
            <w:tcW w:w="571" w:type="dxa"/>
            <w:tcBorders>
              <w:tl2br w:val="nil"/>
              <w:tr2bl w:val="nil"/>
            </w:tcBorders>
            <w:shd w:val="clear" w:color="auto" w:fill="auto"/>
            <w:vAlign w:val="center"/>
          </w:tcPr>
          <w:p w14:paraId="6B1EEC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22E46D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737F21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BADEF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53" w:type="dxa"/>
            <w:tcBorders>
              <w:tl2br w:val="nil"/>
              <w:tr2bl w:val="nil"/>
            </w:tcBorders>
            <w:shd w:val="clear" w:color="auto" w:fill="auto"/>
            <w:vAlign w:val="center"/>
          </w:tcPr>
          <w:p w14:paraId="671D73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96C26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24FA0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0755A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33A27B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4951C6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7E8758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63112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7EC6289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72F3B4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A1F33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66060129</w:t>
            </w:r>
          </w:p>
        </w:tc>
        <w:tc>
          <w:tcPr>
            <w:tcW w:w="1102" w:type="dxa"/>
            <w:tcBorders>
              <w:tl2br w:val="nil"/>
              <w:tr2bl w:val="nil"/>
            </w:tcBorders>
            <w:shd w:val="clear" w:color="auto" w:fill="auto"/>
            <w:vAlign w:val="center"/>
          </w:tcPr>
          <w:p w14:paraId="5FF61C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无人机组装与调试</w:t>
            </w:r>
          </w:p>
        </w:tc>
        <w:tc>
          <w:tcPr>
            <w:tcW w:w="571" w:type="dxa"/>
            <w:tcBorders>
              <w:tl2br w:val="nil"/>
              <w:tr2bl w:val="nil"/>
            </w:tcBorders>
            <w:shd w:val="clear" w:color="auto" w:fill="auto"/>
            <w:vAlign w:val="center"/>
          </w:tcPr>
          <w:p w14:paraId="42919E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41F78E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3013E2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4FB8C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453" w:type="dxa"/>
            <w:tcBorders>
              <w:tl2br w:val="nil"/>
              <w:tr2bl w:val="nil"/>
            </w:tcBorders>
            <w:shd w:val="clear" w:color="auto" w:fill="auto"/>
            <w:vAlign w:val="center"/>
          </w:tcPr>
          <w:p w14:paraId="3CE39D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320A2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2044E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3D60FA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69FB38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0C570D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B21D5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B1BA4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2A0914E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25BC02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D3285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66060130</w:t>
            </w:r>
          </w:p>
        </w:tc>
        <w:tc>
          <w:tcPr>
            <w:tcW w:w="1102" w:type="dxa"/>
            <w:tcBorders>
              <w:tl2br w:val="nil"/>
              <w:tr2bl w:val="nil"/>
            </w:tcBorders>
            <w:shd w:val="clear" w:color="auto" w:fill="auto"/>
            <w:vAlign w:val="center"/>
          </w:tcPr>
          <w:p w14:paraId="6EC0DE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无人机维护技术</w:t>
            </w:r>
          </w:p>
        </w:tc>
        <w:tc>
          <w:tcPr>
            <w:tcW w:w="571" w:type="dxa"/>
            <w:tcBorders>
              <w:tl2br w:val="nil"/>
              <w:tr2bl w:val="nil"/>
            </w:tcBorders>
            <w:shd w:val="clear" w:color="auto" w:fill="auto"/>
            <w:vAlign w:val="center"/>
          </w:tcPr>
          <w:p w14:paraId="482429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6DBD35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1B40E2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118E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2710B9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E732B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4D022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115E4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4" w:type="dxa"/>
            <w:tcBorders>
              <w:tl2br w:val="nil"/>
              <w:tr2bl w:val="nil"/>
            </w:tcBorders>
            <w:shd w:val="clear" w:color="auto" w:fill="auto"/>
            <w:vAlign w:val="center"/>
          </w:tcPr>
          <w:p w14:paraId="7D6FC0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4" w:type="dxa"/>
            <w:tcBorders>
              <w:tl2br w:val="nil"/>
              <w:tr2bl w:val="nil"/>
            </w:tcBorders>
            <w:shd w:val="clear" w:color="auto" w:fill="auto"/>
            <w:vAlign w:val="center"/>
          </w:tcPr>
          <w:p w14:paraId="3C5F56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9F3CB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5BEB7B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1EE5DE0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BA328C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D1319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66060131</w:t>
            </w:r>
          </w:p>
        </w:tc>
        <w:tc>
          <w:tcPr>
            <w:tcW w:w="1102" w:type="dxa"/>
            <w:tcBorders>
              <w:tl2br w:val="nil"/>
              <w:tr2bl w:val="nil"/>
            </w:tcBorders>
            <w:shd w:val="clear" w:color="auto" w:fill="auto"/>
            <w:vAlign w:val="center"/>
          </w:tcPr>
          <w:p w14:paraId="2B77BC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无人机航拍与后期技术 </w:t>
            </w:r>
          </w:p>
        </w:tc>
        <w:tc>
          <w:tcPr>
            <w:tcW w:w="571" w:type="dxa"/>
            <w:tcBorders>
              <w:tl2br w:val="nil"/>
              <w:tr2bl w:val="nil"/>
            </w:tcBorders>
            <w:shd w:val="clear" w:color="auto" w:fill="auto"/>
            <w:vAlign w:val="center"/>
          </w:tcPr>
          <w:p w14:paraId="4C393F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5B9D59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38F7FE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1692E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245826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B9900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0C22C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61363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7638C8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454" w:type="dxa"/>
            <w:tcBorders>
              <w:tl2br w:val="nil"/>
              <w:tr2bl w:val="nil"/>
            </w:tcBorders>
            <w:shd w:val="clear" w:color="auto" w:fill="auto"/>
            <w:vAlign w:val="center"/>
          </w:tcPr>
          <w:p w14:paraId="1E8F31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08F6C8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实操</w:t>
            </w:r>
          </w:p>
        </w:tc>
      </w:tr>
      <w:tr w14:paraId="34C2BE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7CB7098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AE79B5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405E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66060132</w:t>
            </w:r>
          </w:p>
        </w:tc>
        <w:tc>
          <w:tcPr>
            <w:tcW w:w="1102" w:type="dxa"/>
            <w:tcBorders>
              <w:tl2br w:val="nil"/>
              <w:tr2bl w:val="nil"/>
            </w:tcBorders>
            <w:shd w:val="clear" w:color="auto" w:fill="auto"/>
            <w:vAlign w:val="center"/>
          </w:tcPr>
          <w:p w14:paraId="34C0BE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无人机专业技能实训</w:t>
            </w:r>
          </w:p>
        </w:tc>
        <w:tc>
          <w:tcPr>
            <w:tcW w:w="571" w:type="dxa"/>
            <w:tcBorders>
              <w:tl2br w:val="nil"/>
              <w:tr2bl w:val="nil"/>
            </w:tcBorders>
            <w:shd w:val="clear" w:color="auto" w:fill="auto"/>
            <w:vAlign w:val="center"/>
          </w:tcPr>
          <w:p w14:paraId="68815C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0E0225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3D704A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0EAA1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453" w:type="dxa"/>
            <w:tcBorders>
              <w:tl2br w:val="nil"/>
              <w:tr2bl w:val="nil"/>
            </w:tcBorders>
            <w:shd w:val="clear" w:color="auto" w:fill="auto"/>
            <w:vAlign w:val="center"/>
          </w:tcPr>
          <w:p w14:paraId="625B11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8577D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9FAB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791F6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BB98C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454" w:type="dxa"/>
            <w:tcBorders>
              <w:tl2br w:val="nil"/>
              <w:tr2bl w:val="nil"/>
            </w:tcBorders>
            <w:shd w:val="clear" w:color="auto" w:fill="auto"/>
            <w:vAlign w:val="center"/>
          </w:tcPr>
          <w:p w14:paraId="34619E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1F739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17AA3B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75EF6FE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57FA71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571" w:type="dxa"/>
            <w:tcBorders>
              <w:tl2br w:val="nil"/>
              <w:tr2bl w:val="nil"/>
            </w:tcBorders>
            <w:shd w:val="clear" w:color="auto" w:fill="auto"/>
            <w:vAlign w:val="center"/>
          </w:tcPr>
          <w:p w14:paraId="1F7D1B0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57</w:t>
            </w:r>
          </w:p>
        </w:tc>
        <w:tc>
          <w:tcPr>
            <w:tcW w:w="640" w:type="dxa"/>
            <w:tcBorders>
              <w:tl2br w:val="nil"/>
              <w:tr2bl w:val="nil"/>
            </w:tcBorders>
            <w:shd w:val="clear" w:color="auto" w:fill="auto"/>
            <w:vAlign w:val="center"/>
          </w:tcPr>
          <w:p w14:paraId="354101B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1026</w:t>
            </w:r>
          </w:p>
        </w:tc>
        <w:tc>
          <w:tcPr>
            <w:tcW w:w="640" w:type="dxa"/>
            <w:tcBorders>
              <w:tl2br w:val="nil"/>
              <w:tr2bl w:val="nil"/>
            </w:tcBorders>
            <w:shd w:val="clear" w:color="auto" w:fill="auto"/>
            <w:vAlign w:val="center"/>
          </w:tcPr>
          <w:p w14:paraId="0483C38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640" w:type="dxa"/>
            <w:tcBorders>
              <w:tl2br w:val="nil"/>
              <w:tr2bl w:val="nil"/>
            </w:tcBorders>
            <w:shd w:val="clear" w:color="auto" w:fill="auto"/>
            <w:vAlign w:val="center"/>
          </w:tcPr>
          <w:p w14:paraId="1A15713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738</w:t>
            </w:r>
          </w:p>
        </w:tc>
        <w:tc>
          <w:tcPr>
            <w:tcW w:w="3564" w:type="dxa"/>
            <w:gridSpan w:val="7"/>
            <w:tcBorders>
              <w:tl2br w:val="nil"/>
              <w:tr2bl w:val="nil"/>
            </w:tcBorders>
            <w:shd w:val="clear" w:color="auto" w:fill="auto"/>
            <w:vAlign w:val="center"/>
          </w:tcPr>
          <w:p w14:paraId="338CAF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占总学时数的比例：（30.98%）</w:t>
            </w:r>
          </w:p>
        </w:tc>
      </w:tr>
      <w:tr w14:paraId="5616C3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31511DB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0074F7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专业拓展课程</w:t>
            </w:r>
          </w:p>
        </w:tc>
        <w:tc>
          <w:tcPr>
            <w:tcW w:w="1056" w:type="dxa"/>
            <w:tcBorders>
              <w:tl2br w:val="nil"/>
              <w:tr2bl w:val="nil"/>
            </w:tcBorders>
            <w:shd w:val="clear" w:color="auto" w:fill="auto"/>
            <w:vAlign w:val="center"/>
          </w:tcPr>
          <w:p w14:paraId="1FDB1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66060133</w:t>
            </w:r>
          </w:p>
        </w:tc>
        <w:tc>
          <w:tcPr>
            <w:tcW w:w="1102" w:type="dxa"/>
            <w:tcBorders>
              <w:tl2br w:val="nil"/>
              <w:tr2bl w:val="nil"/>
            </w:tcBorders>
            <w:shd w:val="clear" w:color="auto" w:fill="auto"/>
            <w:vAlign w:val="center"/>
          </w:tcPr>
          <w:p w14:paraId="58F372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C语言及单片机技术</w:t>
            </w:r>
          </w:p>
        </w:tc>
        <w:tc>
          <w:tcPr>
            <w:tcW w:w="571" w:type="dxa"/>
            <w:tcBorders>
              <w:tl2br w:val="nil"/>
              <w:tr2bl w:val="nil"/>
            </w:tcBorders>
            <w:shd w:val="clear" w:color="auto" w:fill="auto"/>
            <w:vAlign w:val="center"/>
          </w:tcPr>
          <w:p w14:paraId="7A306C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05A69B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268552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5B076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1552F1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4DB28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5C20E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3" w:type="dxa"/>
            <w:tcBorders>
              <w:tl2br w:val="nil"/>
              <w:tr2bl w:val="nil"/>
            </w:tcBorders>
            <w:shd w:val="clear" w:color="auto" w:fill="auto"/>
            <w:vAlign w:val="center"/>
          </w:tcPr>
          <w:p w14:paraId="3AAC10F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2C042BC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554680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354634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3A66A4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4369518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DCE247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D76CD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66060134</w:t>
            </w:r>
          </w:p>
        </w:tc>
        <w:tc>
          <w:tcPr>
            <w:tcW w:w="1102" w:type="dxa"/>
            <w:tcBorders>
              <w:tl2br w:val="nil"/>
              <w:tr2bl w:val="nil"/>
            </w:tcBorders>
            <w:shd w:val="clear" w:color="auto" w:fill="auto"/>
            <w:vAlign w:val="center"/>
          </w:tcPr>
          <w:p w14:paraId="357FC5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电子CAD</w:t>
            </w:r>
          </w:p>
        </w:tc>
        <w:tc>
          <w:tcPr>
            <w:tcW w:w="571" w:type="dxa"/>
            <w:tcBorders>
              <w:tl2br w:val="nil"/>
              <w:tr2bl w:val="nil"/>
            </w:tcBorders>
            <w:shd w:val="clear" w:color="auto" w:fill="auto"/>
            <w:vAlign w:val="center"/>
          </w:tcPr>
          <w:p w14:paraId="68D6DC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4456F0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2E08C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23972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27FD17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30316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F86785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4B3EB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4" w:type="dxa"/>
            <w:tcBorders>
              <w:tl2br w:val="nil"/>
              <w:tr2bl w:val="nil"/>
            </w:tcBorders>
            <w:shd w:val="clear" w:color="auto" w:fill="auto"/>
            <w:vAlign w:val="center"/>
          </w:tcPr>
          <w:p w14:paraId="3F557F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tcBorders>
              <w:tl2br w:val="nil"/>
              <w:tr2bl w:val="nil"/>
            </w:tcBorders>
            <w:shd w:val="clear" w:color="auto" w:fill="auto"/>
            <w:vAlign w:val="center"/>
          </w:tcPr>
          <w:p w14:paraId="37493D7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B931E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0A8A22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2EB5F6D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DB982D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61503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66060135</w:t>
            </w:r>
          </w:p>
        </w:tc>
        <w:tc>
          <w:tcPr>
            <w:tcW w:w="1102" w:type="dxa"/>
            <w:tcBorders>
              <w:tl2br w:val="nil"/>
              <w:tr2bl w:val="nil"/>
            </w:tcBorders>
            <w:shd w:val="clear" w:color="auto" w:fill="auto"/>
            <w:vAlign w:val="center"/>
          </w:tcPr>
          <w:p w14:paraId="56B5E30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无人机模拟飞行</w:t>
            </w:r>
          </w:p>
        </w:tc>
        <w:tc>
          <w:tcPr>
            <w:tcW w:w="571" w:type="dxa"/>
            <w:tcBorders>
              <w:tl2br w:val="nil"/>
              <w:tr2bl w:val="nil"/>
            </w:tcBorders>
            <w:shd w:val="clear" w:color="auto" w:fill="auto"/>
            <w:vAlign w:val="center"/>
          </w:tcPr>
          <w:p w14:paraId="57E2911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344FDEB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527705E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C469A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54</w:t>
            </w:r>
          </w:p>
        </w:tc>
        <w:tc>
          <w:tcPr>
            <w:tcW w:w="453" w:type="dxa"/>
            <w:tcBorders>
              <w:tl2br w:val="nil"/>
              <w:tr2bl w:val="nil"/>
            </w:tcBorders>
            <w:shd w:val="clear" w:color="auto" w:fill="auto"/>
            <w:vAlign w:val="center"/>
          </w:tcPr>
          <w:p w14:paraId="6B90BA9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30E604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53" w:type="dxa"/>
            <w:tcBorders>
              <w:tl2br w:val="nil"/>
              <w:tr2bl w:val="nil"/>
            </w:tcBorders>
            <w:shd w:val="clear" w:color="auto" w:fill="auto"/>
            <w:vAlign w:val="center"/>
          </w:tcPr>
          <w:p w14:paraId="4A76016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53" w:type="dxa"/>
            <w:tcBorders>
              <w:tl2br w:val="nil"/>
              <w:tr2bl w:val="nil"/>
            </w:tcBorders>
            <w:shd w:val="clear" w:color="auto" w:fill="auto"/>
            <w:vAlign w:val="center"/>
          </w:tcPr>
          <w:p w14:paraId="38B9230B">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CB41D8C">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742D739">
            <w:pPr>
              <w:keepNext w:val="0"/>
              <w:keepLines w:val="0"/>
              <w:widowControl/>
              <w:suppressLineNumbers w:val="0"/>
              <w:spacing w:before="0" w:beforeAutospacing="0" w:after="0" w:afterAutospacing="0"/>
              <w:ind w:left="0" w:leftChars="0" w:right="0" w:rightChars="0"/>
              <w:jc w:val="both"/>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4E2C72E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实操</w:t>
            </w:r>
          </w:p>
        </w:tc>
      </w:tr>
      <w:tr w14:paraId="6E9720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3B14070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3ED9E6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571" w:type="dxa"/>
            <w:tcBorders>
              <w:tl2br w:val="nil"/>
              <w:tr2bl w:val="nil"/>
            </w:tcBorders>
            <w:shd w:val="clear" w:color="auto" w:fill="auto"/>
            <w:vAlign w:val="center"/>
          </w:tcPr>
          <w:p w14:paraId="67EBCED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119351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324</w:t>
            </w:r>
          </w:p>
        </w:tc>
        <w:tc>
          <w:tcPr>
            <w:tcW w:w="640" w:type="dxa"/>
            <w:tcBorders>
              <w:tl2br w:val="nil"/>
              <w:tr2bl w:val="nil"/>
            </w:tcBorders>
            <w:shd w:val="clear" w:color="auto" w:fill="auto"/>
            <w:vAlign w:val="center"/>
          </w:tcPr>
          <w:p w14:paraId="3740C61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179083F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216</w:t>
            </w:r>
          </w:p>
        </w:tc>
        <w:tc>
          <w:tcPr>
            <w:tcW w:w="3564" w:type="dxa"/>
            <w:gridSpan w:val="7"/>
            <w:tcBorders>
              <w:tl2br w:val="nil"/>
              <w:tr2bl w:val="nil"/>
            </w:tcBorders>
            <w:shd w:val="clear" w:color="auto" w:fill="auto"/>
            <w:vAlign w:val="center"/>
          </w:tcPr>
          <w:p w14:paraId="47D5D6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占总学时数的比例：（9.78%）</w:t>
            </w:r>
          </w:p>
        </w:tc>
      </w:tr>
      <w:tr w14:paraId="52675D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EDE5DE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06E8E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实训实习</w:t>
            </w:r>
          </w:p>
        </w:tc>
        <w:tc>
          <w:tcPr>
            <w:tcW w:w="1056" w:type="dxa"/>
            <w:tcBorders>
              <w:tl2br w:val="nil"/>
              <w:tr2bl w:val="nil"/>
            </w:tcBorders>
            <w:shd w:val="clear" w:color="auto" w:fill="auto"/>
            <w:noWrap/>
            <w:vAlign w:val="center"/>
          </w:tcPr>
          <w:p w14:paraId="34023C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66060136</w:t>
            </w:r>
          </w:p>
        </w:tc>
        <w:tc>
          <w:tcPr>
            <w:tcW w:w="1102" w:type="dxa"/>
            <w:tcBorders>
              <w:tl2br w:val="nil"/>
              <w:tr2bl w:val="nil"/>
            </w:tcBorders>
            <w:shd w:val="clear" w:color="auto" w:fill="auto"/>
            <w:vAlign w:val="center"/>
          </w:tcPr>
          <w:p w14:paraId="35D5B5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综合实训</w:t>
            </w:r>
          </w:p>
        </w:tc>
        <w:tc>
          <w:tcPr>
            <w:tcW w:w="571" w:type="dxa"/>
            <w:tcBorders>
              <w:tl2br w:val="nil"/>
              <w:tr2bl w:val="nil"/>
            </w:tcBorders>
            <w:shd w:val="clear" w:color="auto" w:fill="auto"/>
            <w:vAlign w:val="center"/>
          </w:tcPr>
          <w:p w14:paraId="480584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20" w:type="dxa"/>
            <w:gridSpan w:val="3"/>
            <w:tcBorders>
              <w:tl2br w:val="nil"/>
              <w:tr2bl w:val="nil"/>
            </w:tcBorders>
            <w:shd w:val="clear" w:color="auto" w:fill="auto"/>
            <w:vAlign w:val="center"/>
          </w:tcPr>
          <w:p w14:paraId="6A390B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结合课程完成</w:t>
            </w:r>
          </w:p>
        </w:tc>
        <w:tc>
          <w:tcPr>
            <w:tcW w:w="453" w:type="dxa"/>
            <w:tcBorders>
              <w:tl2br w:val="nil"/>
              <w:tr2bl w:val="nil"/>
            </w:tcBorders>
            <w:shd w:val="clear" w:color="auto" w:fill="auto"/>
            <w:vAlign w:val="center"/>
          </w:tcPr>
          <w:p w14:paraId="24BC8A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C679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A5F7A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640C7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B4894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E8AFE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7D1A3E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EF6A0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5701082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6780C3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65A60D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66060137</w:t>
            </w:r>
          </w:p>
        </w:tc>
        <w:tc>
          <w:tcPr>
            <w:tcW w:w="1102" w:type="dxa"/>
            <w:tcBorders>
              <w:tl2br w:val="nil"/>
              <w:tr2bl w:val="nil"/>
            </w:tcBorders>
            <w:shd w:val="clear" w:color="auto" w:fill="auto"/>
            <w:vAlign w:val="center"/>
          </w:tcPr>
          <w:p w14:paraId="55A0AA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校内实习</w:t>
            </w:r>
          </w:p>
        </w:tc>
        <w:tc>
          <w:tcPr>
            <w:tcW w:w="571" w:type="dxa"/>
            <w:tcBorders>
              <w:tl2br w:val="nil"/>
              <w:tr2bl w:val="nil"/>
            </w:tcBorders>
            <w:shd w:val="clear" w:color="auto" w:fill="auto"/>
            <w:vAlign w:val="center"/>
          </w:tcPr>
          <w:p w14:paraId="388FE3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3DD447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1043DB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FE381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453" w:type="dxa"/>
            <w:tcBorders>
              <w:tl2br w:val="nil"/>
              <w:tr2bl w:val="nil"/>
            </w:tcBorders>
            <w:shd w:val="clear" w:color="auto" w:fill="auto"/>
            <w:vAlign w:val="center"/>
          </w:tcPr>
          <w:p w14:paraId="1EE40E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42A5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57EFE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A9E58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7E3E0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0FAE0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44" w:type="dxa"/>
            <w:tcBorders>
              <w:tl2br w:val="nil"/>
              <w:tr2bl w:val="nil"/>
            </w:tcBorders>
            <w:shd w:val="clear" w:color="auto" w:fill="auto"/>
            <w:vAlign w:val="center"/>
          </w:tcPr>
          <w:p w14:paraId="46F8E0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AA25E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B54FE4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525ED5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763B84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66060138</w:t>
            </w:r>
          </w:p>
        </w:tc>
        <w:tc>
          <w:tcPr>
            <w:tcW w:w="1102" w:type="dxa"/>
            <w:tcBorders>
              <w:tl2br w:val="nil"/>
              <w:tr2bl w:val="nil"/>
            </w:tcBorders>
            <w:shd w:val="clear" w:color="auto" w:fill="auto"/>
            <w:vAlign w:val="center"/>
          </w:tcPr>
          <w:p w14:paraId="0F0511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顶岗实习</w:t>
            </w:r>
          </w:p>
        </w:tc>
        <w:tc>
          <w:tcPr>
            <w:tcW w:w="571" w:type="dxa"/>
            <w:tcBorders>
              <w:tl2br w:val="nil"/>
              <w:tr2bl w:val="nil"/>
            </w:tcBorders>
            <w:shd w:val="clear" w:color="auto" w:fill="auto"/>
            <w:vAlign w:val="center"/>
          </w:tcPr>
          <w:p w14:paraId="083F64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06217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7D3023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75665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30EF53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EA6A5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28DA38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D06E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FCAFB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00E1A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44" w:type="dxa"/>
            <w:tcBorders>
              <w:tl2br w:val="nil"/>
              <w:tr2bl w:val="nil"/>
            </w:tcBorders>
            <w:shd w:val="clear" w:color="auto" w:fill="auto"/>
            <w:vAlign w:val="center"/>
          </w:tcPr>
          <w:p w14:paraId="0871E8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8E1F6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56F3065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713522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571" w:type="dxa"/>
            <w:tcBorders>
              <w:tl2br w:val="nil"/>
              <w:tr2bl w:val="nil"/>
            </w:tcBorders>
            <w:shd w:val="clear" w:color="auto" w:fill="auto"/>
            <w:vAlign w:val="center"/>
          </w:tcPr>
          <w:p w14:paraId="1C8623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640" w:type="dxa"/>
            <w:tcBorders>
              <w:tl2br w:val="nil"/>
              <w:tr2bl w:val="nil"/>
            </w:tcBorders>
            <w:shd w:val="clear" w:color="auto" w:fill="auto"/>
            <w:vAlign w:val="center"/>
          </w:tcPr>
          <w:p w14:paraId="51E0D8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640" w:type="dxa"/>
            <w:tcBorders>
              <w:tl2br w:val="nil"/>
              <w:tr2bl w:val="nil"/>
            </w:tcBorders>
            <w:shd w:val="clear" w:color="auto" w:fill="auto"/>
            <w:vAlign w:val="center"/>
          </w:tcPr>
          <w:p w14:paraId="72429E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06F6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564" w:type="dxa"/>
            <w:gridSpan w:val="7"/>
            <w:tcBorders>
              <w:tl2br w:val="nil"/>
              <w:tr2bl w:val="nil"/>
            </w:tcBorders>
            <w:shd w:val="clear" w:color="auto" w:fill="auto"/>
            <w:vAlign w:val="center"/>
          </w:tcPr>
          <w:p w14:paraId="377574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4D5888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636" w:type="dxa"/>
            <w:vMerge w:val="continue"/>
            <w:tcBorders>
              <w:tl2br w:val="nil"/>
              <w:tr2bl w:val="nil"/>
            </w:tcBorders>
            <w:shd w:val="clear" w:color="auto" w:fill="auto"/>
            <w:vAlign w:val="center"/>
          </w:tcPr>
          <w:p w14:paraId="02C681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tcBorders>
              <w:tl2br w:val="nil"/>
              <w:tr2bl w:val="nil"/>
            </w:tcBorders>
            <w:shd w:val="clear" w:color="auto" w:fill="auto"/>
            <w:vAlign w:val="center"/>
          </w:tcPr>
          <w:p w14:paraId="500A70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职业技能鉴定</w:t>
            </w:r>
          </w:p>
        </w:tc>
        <w:tc>
          <w:tcPr>
            <w:tcW w:w="1056" w:type="dxa"/>
            <w:tcBorders>
              <w:tl2br w:val="nil"/>
              <w:tr2bl w:val="nil"/>
            </w:tcBorders>
            <w:shd w:val="clear" w:color="auto" w:fill="auto"/>
            <w:noWrap/>
            <w:vAlign w:val="center"/>
          </w:tcPr>
          <w:p w14:paraId="7C9B1E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66060139</w:t>
            </w:r>
          </w:p>
        </w:tc>
        <w:tc>
          <w:tcPr>
            <w:tcW w:w="1102" w:type="dxa"/>
            <w:tcBorders>
              <w:tl2br w:val="nil"/>
              <w:tr2bl w:val="nil"/>
            </w:tcBorders>
            <w:shd w:val="clear" w:color="auto" w:fill="auto"/>
            <w:vAlign w:val="center"/>
          </w:tcPr>
          <w:p w14:paraId="7FAC16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571" w:type="dxa"/>
            <w:tcBorders>
              <w:tl2br w:val="nil"/>
              <w:tr2bl w:val="nil"/>
            </w:tcBorders>
            <w:shd w:val="clear" w:color="auto" w:fill="auto"/>
            <w:vAlign w:val="center"/>
          </w:tcPr>
          <w:p w14:paraId="0DC060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4EBC57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0274F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DCE10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30E503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7084D3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08BA03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63180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3B1F14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tcBorders>
              <w:tl2br w:val="nil"/>
              <w:tr2bl w:val="nil"/>
            </w:tcBorders>
            <w:shd w:val="clear" w:color="auto" w:fill="auto"/>
            <w:vAlign w:val="center"/>
          </w:tcPr>
          <w:p w14:paraId="1B47D4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vAlign w:val="center"/>
          </w:tcPr>
          <w:p w14:paraId="6179CF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5253C8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0DE0C24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3"/>
            <w:tcBorders>
              <w:tl2br w:val="nil"/>
              <w:tr2bl w:val="nil"/>
            </w:tcBorders>
            <w:shd w:val="clear" w:color="auto" w:fill="auto"/>
            <w:noWrap/>
            <w:vAlign w:val="center"/>
          </w:tcPr>
          <w:p w14:paraId="563B5E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职业技能鉴定学时学分</w:t>
            </w:r>
          </w:p>
        </w:tc>
        <w:tc>
          <w:tcPr>
            <w:tcW w:w="571" w:type="dxa"/>
            <w:tcBorders>
              <w:tl2br w:val="nil"/>
              <w:tr2bl w:val="nil"/>
            </w:tcBorders>
            <w:shd w:val="clear" w:color="auto" w:fill="auto"/>
            <w:vAlign w:val="center"/>
          </w:tcPr>
          <w:p w14:paraId="089B47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00A4B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926DC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FF92D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3564" w:type="dxa"/>
            <w:gridSpan w:val="7"/>
            <w:tcBorders>
              <w:tl2br w:val="nil"/>
              <w:tr2bl w:val="nil"/>
            </w:tcBorders>
            <w:shd w:val="clear" w:color="auto" w:fill="auto"/>
            <w:vAlign w:val="center"/>
          </w:tcPr>
          <w:p w14:paraId="3BD3B3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占总学时数的比例：（1.09%）</w:t>
            </w:r>
          </w:p>
        </w:tc>
      </w:tr>
      <w:tr w14:paraId="482913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295" w:type="dxa"/>
            <w:gridSpan w:val="4"/>
            <w:tcBorders>
              <w:tl2br w:val="nil"/>
              <w:tr2bl w:val="nil"/>
            </w:tcBorders>
            <w:shd w:val="clear" w:color="000000" w:fill="FFC000"/>
            <w:vAlign w:val="center"/>
          </w:tcPr>
          <w:p w14:paraId="0EB054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571" w:type="dxa"/>
            <w:tcBorders>
              <w:tl2br w:val="nil"/>
              <w:tr2bl w:val="nil"/>
            </w:tcBorders>
            <w:shd w:val="clear" w:color="000000" w:fill="FFC000"/>
            <w:vAlign w:val="center"/>
          </w:tcPr>
          <w:p w14:paraId="11CA6A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113</w:t>
            </w:r>
          </w:p>
        </w:tc>
        <w:tc>
          <w:tcPr>
            <w:tcW w:w="640" w:type="dxa"/>
            <w:tcBorders>
              <w:tl2br w:val="nil"/>
              <w:tr2bl w:val="nil"/>
            </w:tcBorders>
            <w:shd w:val="clear" w:color="000000" w:fill="FFC000"/>
            <w:vAlign w:val="center"/>
          </w:tcPr>
          <w:p w14:paraId="1EAB54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2016</w:t>
            </w:r>
          </w:p>
        </w:tc>
        <w:tc>
          <w:tcPr>
            <w:tcW w:w="640" w:type="dxa"/>
            <w:tcBorders>
              <w:tl2br w:val="nil"/>
              <w:tr2bl w:val="nil"/>
            </w:tcBorders>
            <w:shd w:val="clear" w:color="000000" w:fill="FFC000"/>
            <w:vAlign w:val="center"/>
          </w:tcPr>
          <w:p w14:paraId="56C8A5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612</w:t>
            </w:r>
          </w:p>
        </w:tc>
        <w:tc>
          <w:tcPr>
            <w:tcW w:w="640" w:type="dxa"/>
            <w:tcBorders>
              <w:tl2br w:val="nil"/>
              <w:tr2bl w:val="nil"/>
            </w:tcBorders>
            <w:shd w:val="clear" w:color="000000" w:fill="FFC000"/>
            <w:vAlign w:val="center"/>
          </w:tcPr>
          <w:p w14:paraId="111391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1404</w:t>
            </w:r>
          </w:p>
        </w:tc>
        <w:tc>
          <w:tcPr>
            <w:tcW w:w="3564" w:type="dxa"/>
            <w:gridSpan w:val="7"/>
            <w:tcBorders>
              <w:tl2br w:val="nil"/>
              <w:tr2bl w:val="nil"/>
            </w:tcBorders>
            <w:shd w:val="clear" w:color="000000" w:fill="FFC000"/>
            <w:vAlign w:val="center"/>
          </w:tcPr>
          <w:p w14:paraId="479564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占总学时数的比例：（60.87%）</w:t>
            </w:r>
          </w:p>
        </w:tc>
      </w:tr>
      <w:tr w14:paraId="3734D2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vMerge w:val="restart"/>
            <w:tcBorders>
              <w:tl2br w:val="nil"/>
              <w:tr2bl w:val="nil"/>
            </w:tcBorders>
            <w:shd w:val="clear" w:color="auto" w:fill="auto"/>
            <w:vAlign w:val="center"/>
          </w:tcPr>
          <w:p w14:paraId="0C7162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独立设置课程</w:t>
            </w:r>
          </w:p>
        </w:tc>
        <w:tc>
          <w:tcPr>
            <w:tcW w:w="501" w:type="dxa"/>
            <w:vMerge w:val="restart"/>
            <w:tcBorders>
              <w:tl2br w:val="nil"/>
              <w:tr2bl w:val="nil"/>
            </w:tcBorders>
            <w:shd w:val="clear" w:color="auto" w:fill="auto"/>
            <w:vAlign w:val="center"/>
          </w:tcPr>
          <w:p w14:paraId="69F22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实践教育</w:t>
            </w:r>
          </w:p>
        </w:tc>
        <w:tc>
          <w:tcPr>
            <w:tcW w:w="2158" w:type="dxa"/>
            <w:gridSpan w:val="2"/>
            <w:tcBorders>
              <w:tl2br w:val="nil"/>
              <w:tr2bl w:val="nil"/>
            </w:tcBorders>
            <w:shd w:val="clear" w:color="auto" w:fill="auto"/>
            <w:vAlign w:val="center"/>
          </w:tcPr>
          <w:p w14:paraId="7DB838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军训</w:t>
            </w:r>
          </w:p>
        </w:tc>
        <w:tc>
          <w:tcPr>
            <w:tcW w:w="571" w:type="dxa"/>
            <w:tcBorders>
              <w:tl2br w:val="nil"/>
              <w:tr2bl w:val="nil"/>
            </w:tcBorders>
            <w:shd w:val="clear" w:color="auto" w:fill="auto"/>
            <w:vAlign w:val="center"/>
          </w:tcPr>
          <w:p w14:paraId="1778F4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06723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DD92A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5569B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6A5F4B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15EC3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7BCF6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B66B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C7B6F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59CFD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noWrap/>
            <w:vAlign w:val="center"/>
          </w:tcPr>
          <w:p w14:paraId="2D970EEA">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6BEA16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0F1551D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19E3CD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58" w:type="dxa"/>
            <w:gridSpan w:val="2"/>
            <w:tcBorders>
              <w:tl2br w:val="nil"/>
              <w:tr2bl w:val="nil"/>
            </w:tcBorders>
            <w:shd w:val="clear" w:color="auto" w:fill="auto"/>
            <w:vAlign w:val="center"/>
          </w:tcPr>
          <w:p w14:paraId="7DDCB2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社会实践</w:t>
            </w:r>
          </w:p>
        </w:tc>
        <w:tc>
          <w:tcPr>
            <w:tcW w:w="571" w:type="dxa"/>
            <w:tcBorders>
              <w:tl2br w:val="nil"/>
              <w:tr2bl w:val="nil"/>
            </w:tcBorders>
            <w:shd w:val="clear" w:color="auto" w:fill="auto"/>
            <w:vAlign w:val="center"/>
          </w:tcPr>
          <w:p w14:paraId="72FB57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54938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AD8FA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36224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7848A7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EB92F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16D280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5BD0CC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DF587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46CF45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noWrap/>
            <w:vAlign w:val="center"/>
          </w:tcPr>
          <w:p w14:paraId="610898F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562CCA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65CF1E1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5CF063A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58" w:type="dxa"/>
            <w:gridSpan w:val="2"/>
            <w:tcBorders>
              <w:tl2br w:val="nil"/>
              <w:tr2bl w:val="nil"/>
            </w:tcBorders>
            <w:shd w:val="clear" w:color="auto" w:fill="auto"/>
            <w:vAlign w:val="center"/>
          </w:tcPr>
          <w:p w14:paraId="0FB638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入学教育</w:t>
            </w:r>
          </w:p>
        </w:tc>
        <w:tc>
          <w:tcPr>
            <w:tcW w:w="571" w:type="dxa"/>
            <w:tcBorders>
              <w:tl2br w:val="nil"/>
              <w:tr2bl w:val="nil"/>
            </w:tcBorders>
            <w:shd w:val="clear" w:color="auto" w:fill="auto"/>
            <w:vAlign w:val="center"/>
          </w:tcPr>
          <w:p w14:paraId="591493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9ACBF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F413B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0D6202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7DA362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3DE3E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B8EBC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DA133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178C30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67B9E4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noWrap/>
            <w:vAlign w:val="center"/>
          </w:tcPr>
          <w:p w14:paraId="4D7ED23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072F2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2EE095B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D89893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58" w:type="dxa"/>
            <w:gridSpan w:val="2"/>
            <w:tcBorders>
              <w:tl2br w:val="nil"/>
              <w:tr2bl w:val="nil"/>
            </w:tcBorders>
            <w:shd w:val="clear" w:color="auto" w:fill="auto"/>
            <w:vAlign w:val="center"/>
          </w:tcPr>
          <w:p w14:paraId="5A2F1A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毕业教育</w:t>
            </w:r>
          </w:p>
        </w:tc>
        <w:tc>
          <w:tcPr>
            <w:tcW w:w="571" w:type="dxa"/>
            <w:tcBorders>
              <w:tl2br w:val="nil"/>
              <w:tr2bl w:val="nil"/>
            </w:tcBorders>
            <w:shd w:val="clear" w:color="auto" w:fill="auto"/>
            <w:vAlign w:val="center"/>
          </w:tcPr>
          <w:p w14:paraId="4B2F8A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4BCB79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61E4E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33402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1CD36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3FBF3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3284F0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tcBorders>
              <w:tl2br w:val="nil"/>
              <w:tr2bl w:val="nil"/>
            </w:tcBorders>
            <w:shd w:val="clear" w:color="auto" w:fill="auto"/>
            <w:vAlign w:val="center"/>
          </w:tcPr>
          <w:p w14:paraId="630D57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01B89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tcBorders>
              <w:tl2br w:val="nil"/>
              <w:tr2bl w:val="nil"/>
            </w:tcBorders>
            <w:shd w:val="clear" w:color="auto" w:fill="auto"/>
            <w:vAlign w:val="center"/>
          </w:tcPr>
          <w:p w14:paraId="5A05A9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tcBorders>
              <w:tl2br w:val="nil"/>
              <w:tr2bl w:val="nil"/>
            </w:tcBorders>
            <w:shd w:val="clear" w:color="auto" w:fill="auto"/>
            <w:noWrap/>
            <w:vAlign w:val="center"/>
          </w:tcPr>
          <w:p w14:paraId="25CD851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7A33CF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295" w:type="dxa"/>
            <w:gridSpan w:val="4"/>
            <w:tcBorders>
              <w:tl2br w:val="nil"/>
              <w:tr2bl w:val="nil"/>
            </w:tcBorders>
            <w:shd w:val="clear" w:color="000000" w:fill="FFC000"/>
            <w:vAlign w:val="center"/>
          </w:tcPr>
          <w:p w14:paraId="501A0B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571" w:type="dxa"/>
            <w:tcBorders>
              <w:tl2br w:val="nil"/>
              <w:tr2bl w:val="nil"/>
            </w:tcBorders>
            <w:shd w:val="clear" w:color="000000" w:fill="FFC000"/>
            <w:vAlign w:val="center"/>
          </w:tcPr>
          <w:p w14:paraId="5057E8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000000" w:fill="FFC000"/>
            <w:vAlign w:val="center"/>
          </w:tcPr>
          <w:p w14:paraId="69B8EC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000000" w:fill="FFC000"/>
            <w:vAlign w:val="center"/>
          </w:tcPr>
          <w:p w14:paraId="5F3936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000000" w:fill="FFC000"/>
            <w:vAlign w:val="center"/>
          </w:tcPr>
          <w:p w14:paraId="73289A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3564" w:type="dxa"/>
            <w:gridSpan w:val="7"/>
            <w:tcBorders>
              <w:tl2br w:val="nil"/>
              <w:tr2bl w:val="nil"/>
            </w:tcBorders>
            <w:shd w:val="clear" w:color="000000" w:fill="FFC000"/>
            <w:vAlign w:val="center"/>
          </w:tcPr>
          <w:p w14:paraId="6A7911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334CB5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8" w:hRule="atLeast"/>
        </w:trPr>
        <w:tc>
          <w:tcPr>
            <w:tcW w:w="3295" w:type="dxa"/>
            <w:gridSpan w:val="4"/>
            <w:tcBorders>
              <w:tl2br w:val="nil"/>
              <w:tr2bl w:val="nil"/>
            </w:tcBorders>
            <w:shd w:val="clear" w:color="000000" w:fill="FFC000"/>
            <w:vAlign w:val="center"/>
          </w:tcPr>
          <w:p w14:paraId="1FC479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总学时学分</w:t>
            </w:r>
          </w:p>
        </w:tc>
        <w:tc>
          <w:tcPr>
            <w:tcW w:w="571" w:type="dxa"/>
            <w:tcBorders>
              <w:tl2br w:val="nil"/>
              <w:tr2bl w:val="nil"/>
            </w:tcBorders>
            <w:shd w:val="clear" w:color="000000" w:fill="FFC000"/>
            <w:vAlign w:val="center"/>
          </w:tcPr>
          <w:p w14:paraId="6A7D95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640" w:type="dxa"/>
            <w:tcBorders>
              <w:tl2br w:val="nil"/>
              <w:tr2bl w:val="nil"/>
            </w:tcBorders>
            <w:shd w:val="clear" w:color="000000" w:fill="FFC000"/>
            <w:vAlign w:val="center"/>
          </w:tcPr>
          <w:p w14:paraId="367D1F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640" w:type="dxa"/>
            <w:tcBorders>
              <w:tl2br w:val="nil"/>
              <w:tr2bl w:val="nil"/>
            </w:tcBorders>
            <w:shd w:val="clear" w:color="000000" w:fill="FFC000"/>
            <w:vAlign w:val="center"/>
          </w:tcPr>
          <w:p w14:paraId="0F0564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1512</w:t>
            </w:r>
          </w:p>
        </w:tc>
        <w:tc>
          <w:tcPr>
            <w:tcW w:w="640" w:type="dxa"/>
            <w:tcBorders>
              <w:tl2br w:val="nil"/>
              <w:tr2bl w:val="nil"/>
            </w:tcBorders>
            <w:shd w:val="clear" w:color="000000" w:fill="FFC000"/>
            <w:vAlign w:val="center"/>
          </w:tcPr>
          <w:p w14:paraId="6AF608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1800</w:t>
            </w:r>
          </w:p>
        </w:tc>
        <w:tc>
          <w:tcPr>
            <w:tcW w:w="3564" w:type="dxa"/>
            <w:gridSpan w:val="7"/>
            <w:tcBorders>
              <w:tl2br w:val="nil"/>
              <w:tr2bl w:val="nil"/>
            </w:tcBorders>
            <w:shd w:val="clear" w:color="000000" w:fill="FFC000"/>
            <w:vAlign w:val="center"/>
          </w:tcPr>
          <w:p w14:paraId="3413E3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实践占总学时数的比例：（54.35%）</w:t>
            </w:r>
          </w:p>
        </w:tc>
      </w:tr>
      <w:tr w14:paraId="5A840C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5786" w:type="dxa"/>
            <w:gridSpan w:val="8"/>
            <w:tcBorders>
              <w:tl2br w:val="nil"/>
              <w:tr2bl w:val="nil"/>
            </w:tcBorders>
            <w:shd w:val="clear" w:color="auto" w:fill="auto"/>
            <w:vAlign w:val="center"/>
          </w:tcPr>
          <w:p w14:paraId="29D415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周学时数统计</w:t>
            </w:r>
          </w:p>
        </w:tc>
        <w:tc>
          <w:tcPr>
            <w:tcW w:w="453" w:type="dxa"/>
            <w:tcBorders>
              <w:tl2br w:val="nil"/>
              <w:tr2bl w:val="nil"/>
            </w:tcBorders>
            <w:shd w:val="clear" w:color="auto" w:fill="auto"/>
            <w:vAlign w:val="center"/>
          </w:tcPr>
          <w:p w14:paraId="3528C3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tcBorders>
              <w:tl2br w:val="nil"/>
              <w:tr2bl w:val="nil"/>
            </w:tcBorders>
            <w:shd w:val="clear" w:color="auto" w:fill="auto"/>
            <w:vAlign w:val="center"/>
          </w:tcPr>
          <w:p w14:paraId="42DF6A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tcBorders>
              <w:tl2br w:val="nil"/>
              <w:tr2bl w:val="nil"/>
            </w:tcBorders>
            <w:shd w:val="clear" w:color="auto" w:fill="auto"/>
            <w:vAlign w:val="center"/>
          </w:tcPr>
          <w:p w14:paraId="0FB859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tcBorders>
              <w:tl2br w:val="nil"/>
              <w:tr2bl w:val="nil"/>
            </w:tcBorders>
            <w:shd w:val="clear" w:color="auto" w:fill="auto"/>
            <w:vAlign w:val="center"/>
          </w:tcPr>
          <w:p w14:paraId="4D3819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4" w:type="dxa"/>
            <w:tcBorders>
              <w:tl2br w:val="nil"/>
              <w:tr2bl w:val="nil"/>
            </w:tcBorders>
            <w:shd w:val="clear" w:color="auto" w:fill="auto"/>
            <w:vAlign w:val="center"/>
          </w:tcPr>
          <w:p w14:paraId="00BB1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4" w:type="dxa"/>
            <w:tcBorders>
              <w:tl2br w:val="nil"/>
              <w:tr2bl w:val="nil"/>
            </w:tcBorders>
            <w:shd w:val="clear" w:color="auto" w:fill="auto"/>
            <w:vAlign w:val="center"/>
          </w:tcPr>
          <w:p w14:paraId="4CA4E8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15</w:t>
            </w:r>
          </w:p>
        </w:tc>
        <w:tc>
          <w:tcPr>
            <w:tcW w:w="844" w:type="dxa"/>
            <w:tcBorders>
              <w:tl2br w:val="nil"/>
              <w:tr2bl w:val="nil"/>
            </w:tcBorders>
            <w:shd w:val="clear" w:color="auto" w:fill="auto"/>
            <w:noWrap/>
            <w:vAlign w:val="center"/>
          </w:tcPr>
          <w:p w14:paraId="06C6941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　</w:t>
            </w:r>
          </w:p>
        </w:tc>
      </w:tr>
    </w:tbl>
    <w:p w14:paraId="38A827B7">
      <w:pPr>
        <w:autoSpaceDE w:val="0"/>
        <w:autoSpaceDN w:val="0"/>
        <w:spacing w:line="360" w:lineRule="exact"/>
        <w:jc w:val="left"/>
        <w:rPr>
          <w:rFonts w:hint="eastAsia" w:ascii="仿宋" w:hAnsi="仿宋" w:eastAsia="仿宋" w:cs="仿宋"/>
          <w:b/>
          <w:bCs/>
          <w:sz w:val="24"/>
          <w:szCs w:val="24"/>
        </w:rPr>
      </w:pPr>
      <w:r>
        <w:rPr>
          <w:rFonts w:hint="eastAsia" w:ascii="仿宋" w:hAnsi="仿宋" w:eastAsia="仿宋" w:cs="仿宋"/>
          <w:b/>
          <w:bCs/>
          <w:kern w:val="0"/>
          <w:sz w:val="24"/>
          <w:szCs w:val="24"/>
          <w:lang w:bidi="ar"/>
        </w:rPr>
        <w:t>备注：</w:t>
      </w:r>
    </w:p>
    <w:p w14:paraId="0685553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2E62F7C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2.总课时计算：18周*33节*5个学期=2970学时，校内实习+顶岗实习270学时，实践教育72学时，总计3312学时。</w:t>
      </w:r>
    </w:p>
    <w:p w14:paraId="25C86C2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3.理论学时</w:t>
      </w:r>
      <w:r>
        <w:rPr>
          <w:rFonts w:hint="eastAsia" w:ascii="仿宋" w:hAnsi="仿宋" w:eastAsia="仿宋"/>
          <w:sz w:val="24"/>
          <w:szCs w:val="24"/>
          <w:lang w:val="en-US" w:eastAsia="zh-CN"/>
        </w:rPr>
        <w:t>1512</w:t>
      </w:r>
      <w:r>
        <w:rPr>
          <w:rFonts w:hint="eastAsia" w:ascii="仿宋" w:hAnsi="仿宋" w:eastAsia="仿宋"/>
          <w:sz w:val="24"/>
          <w:szCs w:val="24"/>
        </w:rPr>
        <w:t>学时，实践性教学学时</w:t>
      </w:r>
      <w:r>
        <w:rPr>
          <w:rFonts w:hint="eastAsia" w:ascii="仿宋" w:hAnsi="仿宋" w:eastAsia="仿宋"/>
          <w:sz w:val="24"/>
          <w:szCs w:val="24"/>
          <w:lang w:val="en-US" w:eastAsia="zh-CN"/>
        </w:rPr>
        <w:t>1800</w:t>
      </w:r>
      <w:r>
        <w:rPr>
          <w:rFonts w:hint="eastAsia" w:ascii="仿宋" w:hAnsi="仿宋" w:eastAsia="仿宋"/>
          <w:sz w:val="24"/>
          <w:szCs w:val="24"/>
        </w:rPr>
        <w:t>学时，实践性教学学时占总学时比例为5</w:t>
      </w:r>
      <w:r>
        <w:rPr>
          <w:rFonts w:hint="eastAsia" w:ascii="仿宋" w:hAnsi="仿宋" w:eastAsia="仿宋"/>
          <w:sz w:val="24"/>
          <w:szCs w:val="24"/>
          <w:lang w:val="en-US" w:eastAsia="zh-CN"/>
        </w:rPr>
        <w:t>4</w:t>
      </w:r>
      <w:r>
        <w:rPr>
          <w:rFonts w:hint="eastAsia" w:ascii="仿宋" w:hAnsi="仿宋" w:eastAsia="仿宋"/>
          <w:sz w:val="24"/>
          <w:szCs w:val="24"/>
        </w:rPr>
        <w:t>.</w:t>
      </w:r>
      <w:r>
        <w:rPr>
          <w:rFonts w:hint="eastAsia" w:ascii="仿宋" w:hAnsi="仿宋" w:eastAsia="仿宋"/>
          <w:sz w:val="24"/>
          <w:szCs w:val="24"/>
          <w:lang w:val="en-US" w:eastAsia="zh-CN"/>
        </w:rPr>
        <w:t>35</w:t>
      </w:r>
      <w:r>
        <w:rPr>
          <w:rFonts w:hint="eastAsia" w:ascii="仿宋" w:hAnsi="仿宋" w:eastAsia="仿宋"/>
          <w:sz w:val="24"/>
          <w:szCs w:val="24"/>
        </w:rPr>
        <w:t>%。</w:t>
      </w:r>
    </w:p>
    <w:p w14:paraId="14E9EC5D">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4.考核方式：考试、实操、考核、考试+实操。</w:t>
      </w:r>
    </w:p>
    <w:p w14:paraId="6D1D573E">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5.课程编码取自“专业代码+二位数值”，如无人机操控与维护专业第一门课，为66060101。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5105C76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本专业教学团队人数按师生比1:3配置，专兼职教师比例一般为3:1，专兼职教师任专业课学时比例一般不超过3:1。</w:t>
      </w:r>
    </w:p>
    <w:p w14:paraId="76A072FC">
      <w:pPr>
        <w:spacing w:line="360" w:lineRule="exact"/>
        <w:ind w:firstLine="480" w:firstLineChars="200"/>
        <w:rPr>
          <w:rFonts w:hint="eastAsia" w:ascii="仿宋" w:hAnsi="仿宋" w:eastAsia="仿宋"/>
          <w:sz w:val="24"/>
          <w:szCs w:val="24"/>
        </w:rPr>
      </w:pPr>
      <w:r>
        <w:rPr>
          <w:rFonts w:hint="eastAsia" w:ascii="仿宋" w:hAnsi="仿宋" w:eastAsia="仿宋" w:cs="仿宋"/>
          <w:bCs/>
          <w:color w:val="000000"/>
          <w:sz w:val="24"/>
          <w:szCs w:val="24"/>
          <w:lang w:bidi="zh-CN"/>
        </w:rPr>
        <w:t>无人机操控与维护专业现有授课教师</w:t>
      </w:r>
      <w:r>
        <w:rPr>
          <w:rFonts w:hint="eastAsia" w:ascii="仿宋" w:hAnsi="仿宋" w:eastAsia="仿宋" w:cs="仿宋"/>
          <w:bCs/>
          <w:color w:val="000000"/>
          <w:sz w:val="24"/>
          <w:szCs w:val="24"/>
          <w:lang w:val="en-US" w:bidi="zh-CN"/>
        </w:rPr>
        <w:t>10</w:t>
      </w:r>
      <w:r>
        <w:rPr>
          <w:rFonts w:hint="eastAsia" w:ascii="仿宋" w:hAnsi="仿宋" w:eastAsia="仿宋" w:cs="仿宋"/>
          <w:bCs/>
          <w:color w:val="000000"/>
          <w:sz w:val="24"/>
          <w:szCs w:val="24"/>
          <w:lang w:bidi="zh-CN"/>
        </w:rPr>
        <w:t>人，其中专职教师</w:t>
      </w:r>
      <w:r>
        <w:rPr>
          <w:rFonts w:hint="eastAsia" w:ascii="仿宋" w:hAnsi="仿宋" w:eastAsia="仿宋" w:cs="仿宋"/>
          <w:bCs/>
          <w:color w:val="000000"/>
          <w:sz w:val="24"/>
          <w:szCs w:val="24"/>
          <w:lang w:val="en-US" w:bidi="zh-CN"/>
        </w:rPr>
        <w:t>6</w:t>
      </w:r>
      <w:r>
        <w:rPr>
          <w:rFonts w:hint="eastAsia" w:ascii="仿宋" w:hAnsi="仿宋" w:eastAsia="仿宋" w:cs="仿宋"/>
          <w:bCs/>
          <w:color w:val="000000"/>
          <w:sz w:val="24"/>
          <w:szCs w:val="24"/>
          <w:lang w:bidi="zh-CN"/>
        </w:rPr>
        <w:t>人，企业兼职教师</w:t>
      </w:r>
      <w:r>
        <w:rPr>
          <w:rFonts w:hint="eastAsia" w:ascii="仿宋" w:hAnsi="仿宋" w:eastAsia="仿宋" w:cs="仿宋"/>
          <w:bCs/>
          <w:color w:val="000000"/>
          <w:sz w:val="24"/>
          <w:szCs w:val="24"/>
          <w:lang w:val="en-US" w:bidi="zh-CN"/>
        </w:rPr>
        <w:t>3</w:t>
      </w:r>
      <w:r>
        <w:rPr>
          <w:rFonts w:hint="eastAsia" w:ascii="仿宋" w:hAnsi="仿宋" w:eastAsia="仿宋" w:cs="仿宋"/>
          <w:bCs/>
          <w:color w:val="000000"/>
          <w:sz w:val="24"/>
          <w:szCs w:val="24"/>
          <w:lang w:bidi="zh-CN"/>
        </w:rPr>
        <w:t>人；研究生学历2人，本科学历</w:t>
      </w:r>
      <w:r>
        <w:rPr>
          <w:rFonts w:hint="eastAsia" w:ascii="仿宋" w:hAnsi="仿宋" w:eastAsia="仿宋" w:cs="仿宋"/>
          <w:bCs/>
          <w:color w:val="000000"/>
          <w:sz w:val="24"/>
          <w:szCs w:val="24"/>
          <w:lang w:val="en-US" w:bidi="zh-CN"/>
        </w:rPr>
        <w:t>7</w:t>
      </w:r>
      <w:r>
        <w:rPr>
          <w:rFonts w:hint="eastAsia" w:ascii="仿宋" w:hAnsi="仿宋" w:eastAsia="仿宋" w:cs="仿宋"/>
          <w:bCs/>
          <w:color w:val="000000"/>
          <w:sz w:val="24"/>
          <w:szCs w:val="24"/>
          <w:lang w:bidi="zh-CN"/>
        </w:rPr>
        <w:t>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具有到相关专业中级职称或技师以上资格的专任教师6人</w:t>
      </w:r>
      <w:r>
        <w:rPr>
          <w:rFonts w:hint="eastAsia" w:ascii="仿宋" w:hAnsi="仿宋" w:eastAsia="仿宋" w:cs="仿宋"/>
          <w:bCs/>
          <w:color w:val="000000"/>
          <w:sz w:val="24"/>
          <w:szCs w:val="24"/>
          <w:lang w:bidi="zh-CN"/>
        </w:rPr>
        <w:t>；高级职称</w:t>
      </w:r>
      <w:r>
        <w:rPr>
          <w:rFonts w:hint="eastAsia" w:ascii="仿宋" w:hAnsi="仿宋" w:eastAsia="仿宋" w:cs="仿宋"/>
          <w:bCs/>
          <w:color w:val="000000"/>
          <w:sz w:val="24"/>
          <w:szCs w:val="24"/>
          <w:lang w:val="en-US" w:bidi="zh-CN"/>
        </w:rPr>
        <w:t>2</w:t>
      </w:r>
      <w:r>
        <w:rPr>
          <w:rFonts w:hint="eastAsia" w:ascii="仿宋" w:hAnsi="仿宋" w:eastAsia="仿宋" w:cs="仿宋"/>
          <w:bCs/>
          <w:color w:val="000000"/>
          <w:sz w:val="24"/>
          <w:szCs w:val="24"/>
          <w:lang w:bidi="zh-CN"/>
        </w:rPr>
        <w:t>人，中级职称</w:t>
      </w:r>
      <w:r>
        <w:rPr>
          <w:rFonts w:hint="eastAsia" w:ascii="仿宋" w:hAnsi="仿宋" w:eastAsia="仿宋" w:cs="仿宋"/>
          <w:bCs/>
          <w:color w:val="000000"/>
          <w:sz w:val="24"/>
          <w:szCs w:val="24"/>
          <w:lang w:val="en-US" w:bidi="zh-CN"/>
        </w:rPr>
        <w:t>6</w:t>
      </w:r>
      <w:r>
        <w:rPr>
          <w:rFonts w:hint="eastAsia" w:ascii="仿宋" w:hAnsi="仿宋" w:eastAsia="仿宋" w:cs="仿宋"/>
          <w:bCs/>
          <w:color w:val="000000"/>
          <w:sz w:val="24"/>
          <w:szCs w:val="24"/>
          <w:lang w:bidi="zh-CN"/>
        </w:rPr>
        <w:t>人，</w:t>
      </w:r>
      <w:r>
        <w:rPr>
          <w:rFonts w:hint="eastAsia" w:ascii="仿宋" w:hAnsi="仿宋" w:eastAsia="仿宋" w:cs="仿宋"/>
          <w:bCs/>
          <w:color w:val="000000"/>
          <w:sz w:val="24"/>
          <w:szCs w:val="24"/>
          <w:lang w:val="en-US" w:eastAsia="zh-CN" w:bidi="zh-CN"/>
        </w:rPr>
        <w:t>具有高级专业技术职务人数比例达23</w:t>
      </w:r>
      <w:r>
        <w:rPr>
          <w:rFonts w:hint="default" w:ascii="仿宋" w:hAnsi="仿宋" w:eastAsia="仿宋" w:cs="仿宋"/>
          <w:bCs/>
          <w:color w:val="000000"/>
          <w:sz w:val="24"/>
          <w:szCs w:val="24"/>
          <w:lang w:val="en-US" w:eastAsia="zh-CN" w:bidi="zh-CN"/>
        </w:rPr>
        <w:t>%</w:t>
      </w:r>
      <w:r>
        <w:rPr>
          <w:rFonts w:hint="eastAsia" w:ascii="仿宋" w:hAnsi="仿宋" w:eastAsia="仿宋" w:cs="仿宋"/>
          <w:bCs/>
          <w:color w:val="000000"/>
          <w:sz w:val="24"/>
          <w:szCs w:val="24"/>
          <w:lang w:bidi="zh-CN"/>
        </w:rPr>
        <w:t>；市级“双师型”教师</w:t>
      </w:r>
      <w:r>
        <w:rPr>
          <w:rFonts w:hint="eastAsia" w:ascii="仿宋" w:hAnsi="仿宋" w:eastAsia="仿宋" w:cs="仿宋"/>
          <w:bCs/>
          <w:color w:val="000000"/>
          <w:sz w:val="24"/>
          <w:szCs w:val="24"/>
          <w:lang w:val="en-US" w:bidi="zh-CN"/>
        </w:rPr>
        <w:t>5</w:t>
      </w:r>
      <w:r>
        <w:rPr>
          <w:rFonts w:hint="eastAsia" w:ascii="仿宋" w:hAnsi="仿宋" w:eastAsia="仿宋" w:cs="仿宋"/>
          <w:bCs/>
          <w:color w:val="000000"/>
          <w:sz w:val="24"/>
          <w:szCs w:val="24"/>
          <w:lang w:bidi="zh-CN"/>
        </w:rPr>
        <w:t>人，本专业“双师型”专业专任教师比例达到5</w:t>
      </w:r>
      <w:r>
        <w:rPr>
          <w:rFonts w:hint="eastAsia" w:ascii="仿宋" w:hAnsi="仿宋" w:eastAsia="仿宋" w:cs="仿宋"/>
          <w:bCs/>
          <w:color w:val="000000"/>
          <w:sz w:val="24"/>
          <w:szCs w:val="24"/>
          <w:lang w:val="en-US" w:bidi="zh-CN"/>
        </w:rPr>
        <w:t>0</w:t>
      </w:r>
      <w:r>
        <w:rPr>
          <w:rFonts w:hint="eastAsia" w:ascii="仿宋" w:hAnsi="仿宋" w:eastAsia="仿宋" w:cs="仿宋"/>
          <w:bCs/>
          <w:color w:val="000000"/>
          <w:sz w:val="24"/>
          <w:szCs w:val="24"/>
          <w:lang w:bidi="zh-CN"/>
        </w:rPr>
        <w:t>％。本专业生</w:t>
      </w:r>
      <w:r>
        <w:rPr>
          <w:rFonts w:hint="eastAsia" w:ascii="仿宋" w:hAnsi="仿宋" w:eastAsia="仿宋" w:cs="仿宋"/>
          <w:bCs/>
          <w:sz w:val="24"/>
          <w:szCs w:val="24"/>
          <w:lang w:bidi="zh-CN"/>
        </w:rPr>
        <w:t>师比达</w:t>
      </w:r>
      <w:r>
        <w:rPr>
          <w:rFonts w:hint="eastAsia" w:ascii="仿宋" w:hAnsi="仿宋" w:eastAsia="仿宋" w:cs="仿宋"/>
          <w:bCs/>
          <w:sz w:val="24"/>
          <w:szCs w:val="24"/>
          <w:lang w:val="en-US" w:bidi="zh-CN"/>
        </w:rPr>
        <w:t>14</w:t>
      </w:r>
      <w:r>
        <w:rPr>
          <w:rFonts w:hint="eastAsia" w:ascii="仿宋" w:hAnsi="仿宋" w:eastAsia="仿宋" w:cs="仿宋"/>
          <w:bCs/>
          <w:sz w:val="24"/>
          <w:szCs w:val="24"/>
          <w:lang w:bidi="zh-CN"/>
        </w:rPr>
        <w:t>:1，教师工作、实践经验年限超过5年。</w:t>
      </w:r>
    </w:p>
    <w:p w14:paraId="0468206B">
      <w:pPr>
        <w:spacing w:line="360" w:lineRule="exact"/>
        <w:ind w:firstLine="480" w:firstLineChars="200"/>
        <w:rPr>
          <w:rFonts w:hint="eastAsia" w:ascii="仿宋" w:hAnsi="仿宋" w:eastAsia="仿宋" w:cs="仿宋"/>
          <w:bCs/>
          <w:color w:val="000000"/>
          <w:sz w:val="24"/>
          <w:szCs w:val="24"/>
          <w:lang w:bidi="zh-CN"/>
        </w:rPr>
      </w:pPr>
      <w:bookmarkStart w:id="15" w:name="_Hlk137324687"/>
      <w:r>
        <w:rPr>
          <w:rFonts w:ascii="仿宋" w:hAnsi="仿宋" w:eastAsia="仿宋" w:cs="仿宋"/>
          <w:bCs/>
          <w:color w:val="000000"/>
          <w:sz w:val="24"/>
          <w:szCs w:val="24"/>
          <w:lang w:bidi="zh-CN"/>
        </w:rPr>
        <w:t>专业师资队伍花名册</w:t>
      </w:r>
    </w:p>
    <w:tbl>
      <w:tblPr>
        <w:tblStyle w:val="12"/>
        <w:tblW w:w="90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004"/>
        <w:gridCol w:w="1100"/>
        <w:gridCol w:w="1135"/>
        <w:gridCol w:w="2130"/>
        <w:gridCol w:w="1151"/>
        <w:gridCol w:w="896"/>
        <w:gridCol w:w="902"/>
      </w:tblGrid>
      <w:tr w14:paraId="57D8B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6" w:type="dxa"/>
            <w:tcBorders>
              <w:tl2br w:val="nil"/>
              <w:tr2bl w:val="nil"/>
            </w:tcBorders>
            <w:vAlign w:val="center"/>
          </w:tcPr>
          <w:p w14:paraId="29B0530F">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序号</w:t>
            </w:r>
          </w:p>
        </w:tc>
        <w:tc>
          <w:tcPr>
            <w:tcW w:w="1004" w:type="dxa"/>
            <w:tcBorders>
              <w:tl2br w:val="nil"/>
              <w:tr2bl w:val="nil"/>
            </w:tcBorders>
            <w:vAlign w:val="center"/>
          </w:tcPr>
          <w:p w14:paraId="6C6F240A">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姓名</w:t>
            </w:r>
          </w:p>
        </w:tc>
        <w:tc>
          <w:tcPr>
            <w:tcW w:w="1100" w:type="dxa"/>
            <w:tcBorders>
              <w:tl2br w:val="nil"/>
              <w:tr2bl w:val="nil"/>
            </w:tcBorders>
            <w:vAlign w:val="center"/>
          </w:tcPr>
          <w:p w14:paraId="7EC6794F">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学历或学位</w:t>
            </w:r>
          </w:p>
        </w:tc>
        <w:tc>
          <w:tcPr>
            <w:tcW w:w="1135" w:type="dxa"/>
            <w:tcBorders>
              <w:tl2br w:val="nil"/>
              <w:tr2bl w:val="nil"/>
            </w:tcBorders>
            <w:vAlign w:val="center"/>
          </w:tcPr>
          <w:p w14:paraId="1F28B846">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职称</w:t>
            </w:r>
          </w:p>
        </w:tc>
        <w:tc>
          <w:tcPr>
            <w:tcW w:w="2130" w:type="dxa"/>
            <w:tcBorders>
              <w:tl2br w:val="nil"/>
              <w:tr2bl w:val="nil"/>
            </w:tcBorders>
            <w:vAlign w:val="center"/>
          </w:tcPr>
          <w:p w14:paraId="7832108C">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仿宋"/>
                <w:b/>
                <w:bCs/>
                <w:lang w:val="zh-CN" w:bidi="zh-CN"/>
              </w:rPr>
              <w:t>承担教学课程</w:t>
            </w:r>
          </w:p>
        </w:tc>
        <w:tc>
          <w:tcPr>
            <w:tcW w:w="1151" w:type="dxa"/>
            <w:tcBorders>
              <w:tl2br w:val="nil"/>
              <w:tr2bl w:val="nil"/>
            </w:tcBorders>
            <w:vAlign w:val="center"/>
          </w:tcPr>
          <w:p w14:paraId="33B1B0C3">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技能及证书情况</w:t>
            </w:r>
          </w:p>
        </w:tc>
        <w:tc>
          <w:tcPr>
            <w:tcW w:w="896" w:type="dxa"/>
            <w:tcBorders>
              <w:tl2br w:val="nil"/>
              <w:tr2bl w:val="nil"/>
            </w:tcBorders>
            <w:vAlign w:val="center"/>
          </w:tcPr>
          <w:p w14:paraId="42D703E1">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专/兼职</w:t>
            </w:r>
          </w:p>
        </w:tc>
        <w:tc>
          <w:tcPr>
            <w:tcW w:w="902" w:type="dxa"/>
            <w:tcBorders>
              <w:tl2br w:val="nil"/>
              <w:tr2bl w:val="nil"/>
            </w:tcBorders>
            <w:vAlign w:val="center"/>
          </w:tcPr>
          <w:p w14:paraId="4DBC9CD0">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b/>
                <w:bCs/>
              </w:rPr>
            </w:pPr>
            <w:r>
              <w:rPr>
                <w:rFonts w:hint="eastAsia" w:ascii="仿宋" w:hAnsi="仿宋" w:eastAsia="仿宋" w:cs="宋体"/>
                <w:b/>
                <w:bCs/>
              </w:rPr>
              <w:t>备注</w:t>
            </w:r>
          </w:p>
        </w:tc>
      </w:tr>
      <w:tr w14:paraId="2C6B5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30A73C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1</w:t>
            </w:r>
          </w:p>
        </w:tc>
        <w:tc>
          <w:tcPr>
            <w:tcW w:w="1004" w:type="dxa"/>
            <w:tcBorders>
              <w:tl2br w:val="nil"/>
              <w:tr2bl w:val="nil"/>
            </w:tcBorders>
            <w:vAlign w:val="center"/>
          </w:tcPr>
          <w:p w14:paraId="1ABEF6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周景亮</w:t>
            </w:r>
          </w:p>
        </w:tc>
        <w:tc>
          <w:tcPr>
            <w:tcW w:w="1100" w:type="dxa"/>
            <w:tcBorders>
              <w:tl2br w:val="nil"/>
              <w:tr2bl w:val="nil"/>
            </w:tcBorders>
            <w:vAlign w:val="center"/>
          </w:tcPr>
          <w:p w14:paraId="2B0966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22B1AD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高级讲师</w:t>
            </w:r>
          </w:p>
        </w:tc>
        <w:tc>
          <w:tcPr>
            <w:tcW w:w="2130" w:type="dxa"/>
            <w:tcBorders>
              <w:tl2br w:val="nil"/>
              <w:tr2bl w:val="nil"/>
            </w:tcBorders>
            <w:vAlign w:val="center"/>
          </w:tcPr>
          <w:p w14:paraId="1561E6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机械制图、无人机结构与系统、电工电子技术与技能</w:t>
            </w:r>
          </w:p>
        </w:tc>
        <w:tc>
          <w:tcPr>
            <w:tcW w:w="1151" w:type="dxa"/>
            <w:tcBorders>
              <w:tl2br w:val="nil"/>
              <w:tr2bl w:val="nil"/>
            </w:tcBorders>
            <w:vAlign w:val="center"/>
          </w:tcPr>
          <w:p w14:paraId="67D2A0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高级工程师</w:t>
            </w:r>
          </w:p>
        </w:tc>
        <w:tc>
          <w:tcPr>
            <w:tcW w:w="896" w:type="dxa"/>
            <w:tcBorders>
              <w:tl2br w:val="nil"/>
              <w:tr2bl w:val="nil"/>
            </w:tcBorders>
            <w:vAlign w:val="center"/>
          </w:tcPr>
          <w:p w14:paraId="1668BB3F">
            <w:pPr>
              <w:keepNext w:val="0"/>
              <w:keepLines w:val="0"/>
              <w:widowControl/>
              <w:suppressLineNumbers w:val="0"/>
              <w:spacing w:before="0" w:beforeAutospacing="0" w:after="0" w:afterAutospacing="0"/>
              <w:ind w:left="0" w:right="0"/>
              <w:jc w:val="center"/>
              <w:textAlignment w:val="center"/>
              <w:rPr>
                <w:rFonts w:hint="default" w:ascii="仿宋" w:hAnsi="仿宋" w:eastAsia="仿宋" w:cs="宋体"/>
                <w:lang w:val="en-US"/>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vAlign w:val="center"/>
          </w:tcPr>
          <w:p w14:paraId="4AE41E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中级“双师型”教师</w:t>
            </w:r>
          </w:p>
        </w:tc>
      </w:tr>
      <w:tr w14:paraId="68114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2CBECD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2</w:t>
            </w:r>
          </w:p>
        </w:tc>
        <w:tc>
          <w:tcPr>
            <w:tcW w:w="1004" w:type="dxa"/>
            <w:tcBorders>
              <w:tl2br w:val="nil"/>
              <w:tr2bl w:val="nil"/>
            </w:tcBorders>
            <w:vAlign w:val="center"/>
          </w:tcPr>
          <w:p w14:paraId="2EEF02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卢光宝</w:t>
            </w:r>
          </w:p>
        </w:tc>
        <w:tc>
          <w:tcPr>
            <w:tcW w:w="1100" w:type="dxa"/>
            <w:tcBorders>
              <w:tl2br w:val="nil"/>
              <w:tr2bl w:val="nil"/>
            </w:tcBorders>
            <w:vAlign w:val="center"/>
          </w:tcPr>
          <w:p w14:paraId="222D5C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414256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高级讲师</w:t>
            </w:r>
          </w:p>
        </w:tc>
        <w:tc>
          <w:tcPr>
            <w:tcW w:w="2130" w:type="dxa"/>
            <w:tcBorders>
              <w:tl2br w:val="nil"/>
              <w:tr2bl w:val="nil"/>
            </w:tcBorders>
            <w:vAlign w:val="center"/>
          </w:tcPr>
          <w:p w14:paraId="28FB12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电工基础、无人机系统导论</w:t>
            </w:r>
          </w:p>
        </w:tc>
        <w:tc>
          <w:tcPr>
            <w:tcW w:w="1151" w:type="dxa"/>
            <w:tcBorders>
              <w:tl2br w:val="nil"/>
              <w:tr2bl w:val="nil"/>
            </w:tcBorders>
            <w:vAlign w:val="center"/>
          </w:tcPr>
          <w:p w14:paraId="431015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中级工程师</w:t>
            </w:r>
          </w:p>
        </w:tc>
        <w:tc>
          <w:tcPr>
            <w:tcW w:w="896" w:type="dxa"/>
            <w:tcBorders>
              <w:tl2br w:val="nil"/>
              <w:tr2bl w:val="nil"/>
            </w:tcBorders>
            <w:vAlign w:val="center"/>
          </w:tcPr>
          <w:p w14:paraId="5B2178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vAlign w:val="center"/>
          </w:tcPr>
          <w:p w14:paraId="2E149E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中级“双师型”教师</w:t>
            </w:r>
          </w:p>
        </w:tc>
      </w:tr>
      <w:tr w14:paraId="0D934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79B297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3</w:t>
            </w:r>
          </w:p>
        </w:tc>
        <w:tc>
          <w:tcPr>
            <w:tcW w:w="1004" w:type="dxa"/>
            <w:tcBorders>
              <w:tl2br w:val="nil"/>
              <w:tr2bl w:val="nil"/>
            </w:tcBorders>
            <w:vAlign w:val="center"/>
          </w:tcPr>
          <w:p w14:paraId="535C0D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 xml:space="preserve">陈 </w:t>
            </w:r>
            <w:r>
              <w:rPr>
                <w:rStyle w:val="25"/>
                <w:lang w:val="en-US" w:eastAsia="zh-CN" w:bidi="ar"/>
              </w:rPr>
              <w:t xml:space="preserve"> 强</w:t>
            </w:r>
          </w:p>
        </w:tc>
        <w:tc>
          <w:tcPr>
            <w:tcW w:w="1100" w:type="dxa"/>
            <w:tcBorders>
              <w:tl2br w:val="nil"/>
              <w:tr2bl w:val="nil"/>
            </w:tcBorders>
            <w:vAlign w:val="center"/>
          </w:tcPr>
          <w:p w14:paraId="0D742D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3D10F9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4F3A47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无人机组装与调试、无人机维护技术</w:t>
            </w:r>
          </w:p>
        </w:tc>
        <w:tc>
          <w:tcPr>
            <w:tcW w:w="1151" w:type="dxa"/>
            <w:tcBorders>
              <w:tl2br w:val="nil"/>
              <w:tr2bl w:val="nil"/>
            </w:tcBorders>
            <w:vAlign w:val="center"/>
          </w:tcPr>
          <w:p w14:paraId="09E77B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中级工程师</w:t>
            </w:r>
          </w:p>
        </w:tc>
        <w:tc>
          <w:tcPr>
            <w:tcW w:w="896" w:type="dxa"/>
            <w:tcBorders>
              <w:tl2br w:val="nil"/>
              <w:tr2bl w:val="nil"/>
            </w:tcBorders>
            <w:vAlign w:val="center"/>
          </w:tcPr>
          <w:p w14:paraId="107B2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shd w:val="clear" w:color="auto" w:fill="auto"/>
            <w:vAlign w:val="center"/>
          </w:tcPr>
          <w:p w14:paraId="5FCB193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p>
        </w:tc>
      </w:tr>
      <w:tr w14:paraId="62289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66EE0F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4</w:t>
            </w:r>
          </w:p>
        </w:tc>
        <w:tc>
          <w:tcPr>
            <w:tcW w:w="1004" w:type="dxa"/>
            <w:tcBorders>
              <w:tl2br w:val="nil"/>
              <w:tr2bl w:val="nil"/>
            </w:tcBorders>
            <w:vAlign w:val="center"/>
          </w:tcPr>
          <w:p w14:paraId="55C729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郭永辉</w:t>
            </w:r>
          </w:p>
        </w:tc>
        <w:tc>
          <w:tcPr>
            <w:tcW w:w="1100" w:type="dxa"/>
            <w:tcBorders>
              <w:tl2br w:val="nil"/>
              <w:tr2bl w:val="nil"/>
            </w:tcBorders>
            <w:vAlign w:val="center"/>
          </w:tcPr>
          <w:p w14:paraId="548C01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1A2918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35A17B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无人机模拟驾驶技术、无人机操控及应用</w:t>
            </w:r>
          </w:p>
        </w:tc>
        <w:tc>
          <w:tcPr>
            <w:tcW w:w="1151" w:type="dxa"/>
            <w:tcBorders>
              <w:tl2br w:val="nil"/>
              <w:tr2bl w:val="nil"/>
            </w:tcBorders>
            <w:vAlign w:val="center"/>
          </w:tcPr>
          <w:p w14:paraId="0F154A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中级工程师</w:t>
            </w:r>
          </w:p>
        </w:tc>
        <w:tc>
          <w:tcPr>
            <w:tcW w:w="896" w:type="dxa"/>
            <w:tcBorders>
              <w:tl2br w:val="nil"/>
              <w:tr2bl w:val="nil"/>
            </w:tcBorders>
            <w:vAlign w:val="center"/>
          </w:tcPr>
          <w:p w14:paraId="3ECE100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vAlign w:val="center"/>
          </w:tcPr>
          <w:p w14:paraId="0249BEC7">
            <w:pPr>
              <w:keepNext w:val="0"/>
              <w:keepLines w:val="0"/>
              <w:suppressLineNumbers w:val="0"/>
              <w:spacing w:before="0" w:beforeAutospacing="0" w:after="0" w:afterAutospacing="0"/>
              <w:ind w:left="0" w:right="0"/>
              <w:jc w:val="center"/>
              <w:rPr>
                <w:rFonts w:hint="eastAsia" w:ascii="仿宋" w:hAnsi="仿宋" w:eastAsia="仿宋" w:cs="宋体"/>
              </w:rPr>
            </w:pPr>
          </w:p>
        </w:tc>
      </w:tr>
      <w:tr w14:paraId="35BAB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49476D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5</w:t>
            </w:r>
          </w:p>
        </w:tc>
        <w:tc>
          <w:tcPr>
            <w:tcW w:w="1004" w:type="dxa"/>
            <w:tcBorders>
              <w:tl2br w:val="nil"/>
              <w:tr2bl w:val="nil"/>
            </w:tcBorders>
            <w:vAlign w:val="center"/>
          </w:tcPr>
          <w:p w14:paraId="544389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陈超杰</w:t>
            </w:r>
          </w:p>
        </w:tc>
        <w:tc>
          <w:tcPr>
            <w:tcW w:w="1100" w:type="dxa"/>
            <w:tcBorders>
              <w:tl2br w:val="nil"/>
              <w:tr2bl w:val="nil"/>
            </w:tcBorders>
            <w:vAlign w:val="center"/>
          </w:tcPr>
          <w:p w14:paraId="3DF454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615407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6FB7B7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无人机模拟飞行、无人机航拍与后期技术</w:t>
            </w:r>
          </w:p>
        </w:tc>
        <w:tc>
          <w:tcPr>
            <w:tcW w:w="1151" w:type="dxa"/>
            <w:tcBorders>
              <w:tl2br w:val="nil"/>
              <w:tr2bl w:val="nil"/>
            </w:tcBorders>
            <w:vAlign w:val="center"/>
          </w:tcPr>
          <w:p w14:paraId="76024F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中级工程师</w:t>
            </w:r>
          </w:p>
        </w:tc>
        <w:tc>
          <w:tcPr>
            <w:tcW w:w="896" w:type="dxa"/>
            <w:tcBorders>
              <w:tl2br w:val="nil"/>
              <w:tr2bl w:val="nil"/>
            </w:tcBorders>
            <w:vAlign w:val="center"/>
          </w:tcPr>
          <w:p w14:paraId="51A1ED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vAlign w:val="center"/>
          </w:tcPr>
          <w:p w14:paraId="4C2B57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color w:val="auto"/>
                <w:kern w:val="0"/>
                <w:szCs w:val="21"/>
                <w:lang w:eastAsia="zh-CN" w:bidi="ar"/>
              </w:rPr>
              <w:t>初级</w:t>
            </w:r>
            <w:r>
              <w:rPr>
                <w:rFonts w:hint="eastAsia" w:ascii="仿宋" w:hAnsi="仿宋" w:eastAsia="仿宋" w:cs="仿宋"/>
                <w:i w:val="0"/>
                <w:iCs w:val="0"/>
                <w:color w:val="000000"/>
                <w:kern w:val="0"/>
                <w:sz w:val="21"/>
                <w:szCs w:val="21"/>
                <w:u w:val="none"/>
                <w:lang w:val="en-US" w:eastAsia="zh-CN" w:bidi="ar"/>
              </w:rPr>
              <w:t>“双师型”教师</w:t>
            </w:r>
          </w:p>
        </w:tc>
      </w:tr>
      <w:tr w14:paraId="39C05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575337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6</w:t>
            </w:r>
          </w:p>
        </w:tc>
        <w:tc>
          <w:tcPr>
            <w:tcW w:w="1004" w:type="dxa"/>
            <w:tcBorders>
              <w:tl2br w:val="nil"/>
              <w:tr2bl w:val="nil"/>
            </w:tcBorders>
            <w:vAlign w:val="center"/>
          </w:tcPr>
          <w:p w14:paraId="2E74BB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熊良森</w:t>
            </w:r>
          </w:p>
        </w:tc>
        <w:tc>
          <w:tcPr>
            <w:tcW w:w="1100" w:type="dxa"/>
            <w:tcBorders>
              <w:tl2br w:val="nil"/>
              <w:tr2bl w:val="nil"/>
            </w:tcBorders>
            <w:vAlign w:val="center"/>
          </w:tcPr>
          <w:p w14:paraId="4F4DEB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vAlign w:val="center"/>
          </w:tcPr>
          <w:p w14:paraId="7B5AC2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63F105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无人机模拟驾驶技术、无人机专业技能实训</w:t>
            </w:r>
          </w:p>
        </w:tc>
        <w:tc>
          <w:tcPr>
            <w:tcW w:w="1151" w:type="dxa"/>
            <w:tcBorders>
              <w:tl2br w:val="nil"/>
              <w:tr2bl w:val="nil"/>
            </w:tcBorders>
            <w:vAlign w:val="center"/>
          </w:tcPr>
          <w:p w14:paraId="30793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中级工程师</w:t>
            </w:r>
          </w:p>
        </w:tc>
        <w:tc>
          <w:tcPr>
            <w:tcW w:w="896" w:type="dxa"/>
            <w:tcBorders>
              <w:tl2br w:val="nil"/>
              <w:tr2bl w:val="nil"/>
            </w:tcBorders>
            <w:vAlign w:val="center"/>
          </w:tcPr>
          <w:p w14:paraId="36058F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兼职</w:t>
            </w:r>
          </w:p>
        </w:tc>
        <w:tc>
          <w:tcPr>
            <w:tcW w:w="902" w:type="dxa"/>
            <w:tcBorders>
              <w:tl2br w:val="nil"/>
              <w:tr2bl w:val="nil"/>
            </w:tcBorders>
            <w:vAlign w:val="center"/>
          </w:tcPr>
          <w:p w14:paraId="0E5DA6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p>
        </w:tc>
      </w:tr>
      <w:tr w14:paraId="5E5B5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22D540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7</w:t>
            </w:r>
          </w:p>
        </w:tc>
        <w:tc>
          <w:tcPr>
            <w:tcW w:w="1004" w:type="dxa"/>
            <w:tcBorders>
              <w:tl2br w:val="nil"/>
              <w:tr2bl w:val="nil"/>
            </w:tcBorders>
            <w:vAlign w:val="center"/>
          </w:tcPr>
          <w:p w14:paraId="6A2701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周培迪</w:t>
            </w:r>
          </w:p>
        </w:tc>
        <w:tc>
          <w:tcPr>
            <w:tcW w:w="1100" w:type="dxa"/>
            <w:tcBorders>
              <w:tl2br w:val="nil"/>
              <w:tr2bl w:val="nil"/>
            </w:tcBorders>
            <w:vAlign w:val="center"/>
          </w:tcPr>
          <w:p w14:paraId="7569FA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研究生</w:t>
            </w:r>
          </w:p>
        </w:tc>
        <w:tc>
          <w:tcPr>
            <w:tcW w:w="1135" w:type="dxa"/>
            <w:tcBorders>
              <w:tl2br w:val="nil"/>
              <w:tr2bl w:val="nil"/>
            </w:tcBorders>
            <w:vAlign w:val="center"/>
          </w:tcPr>
          <w:p w14:paraId="7DAAD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1E8A84CE">
            <w:pPr>
              <w:keepNext w:val="0"/>
              <w:keepLines w:val="0"/>
              <w:widowControl/>
              <w:suppressLineNumbers w:val="0"/>
              <w:spacing w:before="0" w:beforeAutospacing="0" w:after="0" w:afterAutospacing="0"/>
              <w:ind w:left="0" w:right="0"/>
              <w:jc w:val="center"/>
              <w:textAlignment w:val="center"/>
              <w:rPr>
                <w:rFonts w:hint="default" w:ascii="仿宋" w:hAnsi="仿宋" w:eastAsia="仿宋" w:cs="宋体"/>
                <w:lang w:val="en-US"/>
              </w:rPr>
            </w:pPr>
            <w:r>
              <w:rPr>
                <w:rFonts w:hint="eastAsia" w:ascii="仿宋" w:hAnsi="仿宋" w:eastAsia="仿宋" w:cs="仿宋"/>
                <w:i w:val="0"/>
                <w:iCs w:val="0"/>
                <w:color w:val="000000"/>
                <w:kern w:val="0"/>
                <w:sz w:val="21"/>
                <w:szCs w:val="21"/>
                <w:u w:val="none"/>
                <w:lang w:val="en-US" w:eastAsia="zh-CN" w:bidi="ar"/>
              </w:rPr>
              <w:t>无人机法律法规与人文素养、无人机操控及应用</w:t>
            </w:r>
          </w:p>
        </w:tc>
        <w:tc>
          <w:tcPr>
            <w:tcW w:w="1151" w:type="dxa"/>
            <w:tcBorders>
              <w:tl2br w:val="nil"/>
              <w:tr2bl w:val="nil"/>
            </w:tcBorders>
            <w:vAlign w:val="center"/>
          </w:tcPr>
          <w:p w14:paraId="43159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高级工程师</w:t>
            </w:r>
          </w:p>
        </w:tc>
        <w:tc>
          <w:tcPr>
            <w:tcW w:w="896" w:type="dxa"/>
            <w:tcBorders>
              <w:tl2br w:val="nil"/>
              <w:tr2bl w:val="nil"/>
            </w:tcBorders>
            <w:vAlign w:val="center"/>
          </w:tcPr>
          <w:p w14:paraId="2ED0DA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兼职</w:t>
            </w:r>
          </w:p>
        </w:tc>
        <w:tc>
          <w:tcPr>
            <w:tcW w:w="902" w:type="dxa"/>
            <w:tcBorders>
              <w:tl2br w:val="nil"/>
              <w:tr2bl w:val="nil"/>
            </w:tcBorders>
            <w:shd w:val="clear" w:color="auto" w:fill="auto"/>
            <w:vAlign w:val="center"/>
          </w:tcPr>
          <w:p w14:paraId="1D4AEC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kern w:val="2"/>
                <w:sz w:val="21"/>
                <w:szCs w:val="21"/>
                <w:lang w:val="en-US" w:eastAsia="zh-CN" w:bidi="ar-SA"/>
              </w:rPr>
            </w:pPr>
            <w:r>
              <w:rPr>
                <w:rFonts w:hint="eastAsia" w:ascii="仿宋" w:hAnsi="仿宋" w:eastAsia="仿宋" w:cs="仿宋"/>
                <w:color w:val="auto"/>
                <w:kern w:val="0"/>
                <w:szCs w:val="21"/>
                <w:lang w:eastAsia="zh-CN" w:bidi="ar"/>
              </w:rPr>
              <w:t>初级</w:t>
            </w:r>
            <w:r>
              <w:rPr>
                <w:rFonts w:hint="eastAsia" w:ascii="仿宋" w:hAnsi="仿宋" w:eastAsia="仿宋" w:cs="仿宋"/>
                <w:i w:val="0"/>
                <w:iCs w:val="0"/>
                <w:color w:val="000000"/>
                <w:kern w:val="0"/>
                <w:sz w:val="21"/>
                <w:szCs w:val="21"/>
                <w:u w:val="none"/>
                <w:lang w:val="en-US" w:eastAsia="zh-CN" w:bidi="ar"/>
              </w:rPr>
              <w:t>“双师型”教师</w:t>
            </w:r>
          </w:p>
        </w:tc>
      </w:tr>
      <w:tr w14:paraId="2EEA6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70529C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8</w:t>
            </w:r>
          </w:p>
        </w:tc>
        <w:tc>
          <w:tcPr>
            <w:tcW w:w="1004" w:type="dxa"/>
            <w:tcBorders>
              <w:tl2br w:val="nil"/>
              <w:tr2bl w:val="nil"/>
            </w:tcBorders>
            <w:vAlign w:val="center"/>
          </w:tcPr>
          <w:p w14:paraId="2C5A17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孙铭飞</w:t>
            </w:r>
          </w:p>
        </w:tc>
        <w:tc>
          <w:tcPr>
            <w:tcW w:w="1100" w:type="dxa"/>
            <w:tcBorders>
              <w:tl2br w:val="nil"/>
              <w:tr2bl w:val="nil"/>
            </w:tcBorders>
            <w:vAlign w:val="center"/>
          </w:tcPr>
          <w:p w14:paraId="17574F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研究生</w:t>
            </w:r>
          </w:p>
        </w:tc>
        <w:tc>
          <w:tcPr>
            <w:tcW w:w="1135" w:type="dxa"/>
            <w:tcBorders>
              <w:tl2br w:val="nil"/>
              <w:tr2bl w:val="nil"/>
            </w:tcBorders>
            <w:vAlign w:val="center"/>
          </w:tcPr>
          <w:p w14:paraId="0B95A9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vAlign w:val="center"/>
          </w:tcPr>
          <w:p w14:paraId="078522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无人机结构与系统、无人机模拟飞行、电子CAD</w:t>
            </w:r>
          </w:p>
        </w:tc>
        <w:tc>
          <w:tcPr>
            <w:tcW w:w="1151" w:type="dxa"/>
            <w:tcBorders>
              <w:tl2br w:val="nil"/>
              <w:tr2bl w:val="nil"/>
            </w:tcBorders>
            <w:vAlign w:val="center"/>
          </w:tcPr>
          <w:p w14:paraId="198319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工程师</w:t>
            </w:r>
          </w:p>
        </w:tc>
        <w:tc>
          <w:tcPr>
            <w:tcW w:w="896" w:type="dxa"/>
            <w:tcBorders>
              <w:tl2br w:val="nil"/>
              <w:tr2bl w:val="nil"/>
            </w:tcBorders>
            <w:vAlign w:val="center"/>
          </w:tcPr>
          <w:p w14:paraId="55782E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rPr>
            </w:pPr>
            <w:r>
              <w:rPr>
                <w:rFonts w:hint="eastAsia" w:ascii="仿宋" w:hAnsi="仿宋" w:eastAsia="仿宋" w:cs="仿宋"/>
                <w:i w:val="0"/>
                <w:iCs w:val="0"/>
                <w:color w:val="000000"/>
                <w:kern w:val="0"/>
                <w:sz w:val="21"/>
                <w:szCs w:val="21"/>
                <w:u w:val="none"/>
                <w:lang w:val="en-US" w:eastAsia="zh-CN" w:bidi="ar"/>
              </w:rPr>
              <w:t>兼职</w:t>
            </w:r>
          </w:p>
        </w:tc>
        <w:tc>
          <w:tcPr>
            <w:tcW w:w="902" w:type="dxa"/>
            <w:tcBorders>
              <w:tl2br w:val="nil"/>
              <w:tr2bl w:val="nil"/>
            </w:tcBorders>
            <w:vAlign w:val="center"/>
          </w:tcPr>
          <w:p w14:paraId="7E8AD3C0">
            <w:pPr>
              <w:keepNext w:val="0"/>
              <w:keepLines w:val="0"/>
              <w:suppressLineNumbers w:val="0"/>
              <w:spacing w:before="0" w:beforeAutospacing="0" w:after="0" w:afterAutospacing="0"/>
              <w:ind w:left="0" w:right="0"/>
              <w:rPr>
                <w:rFonts w:hint="eastAsia" w:ascii="仿宋" w:hAnsi="仿宋" w:eastAsia="仿宋" w:cs="宋体"/>
              </w:rPr>
            </w:pPr>
          </w:p>
        </w:tc>
      </w:tr>
      <w:tr w14:paraId="417F8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184B87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w:t>
            </w:r>
          </w:p>
        </w:tc>
        <w:tc>
          <w:tcPr>
            <w:tcW w:w="1004" w:type="dxa"/>
            <w:tcBorders>
              <w:tl2br w:val="nil"/>
              <w:tr2bl w:val="nil"/>
            </w:tcBorders>
            <w:vAlign w:val="center"/>
          </w:tcPr>
          <w:p w14:paraId="7E1DEC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邹寒梅</w:t>
            </w:r>
          </w:p>
        </w:tc>
        <w:tc>
          <w:tcPr>
            <w:tcW w:w="1100" w:type="dxa"/>
            <w:tcBorders>
              <w:tl2br w:val="nil"/>
              <w:tr2bl w:val="nil"/>
            </w:tcBorders>
            <w:shd w:val="clear" w:color="auto" w:fill="auto"/>
            <w:vAlign w:val="center"/>
          </w:tcPr>
          <w:p w14:paraId="0D2650B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本科</w:t>
            </w:r>
          </w:p>
        </w:tc>
        <w:tc>
          <w:tcPr>
            <w:tcW w:w="1135" w:type="dxa"/>
            <w:tcBorders>
              <w:tl2br w:val="nil"/>
              <w:tr2bl w:val="nil"/>
            </w:tcBorders>
            <w:shd w:val="clear" w:color="auto" w:fill="auto"/>
            <w:vAlign w:val="center"/>
          </w:tcPr>
          <w:p w14:paraId="182E92B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讲师</w:t>
            </w:r>
          </w:p>
        </w:tc>
        <w:tc>
          <w:tcPr>
            <w:tcW w:w="2130" w:type="dxa"/>
            <w:tcBorders>
              <w:tl2br w:val="nil"/>
              <w:tr2bl w:val="nil"/>
            </w:tcBorders>
            <w:shd w:val="clear" w:color="auto" w:fill="auto"/>
            <w:vAlign w:val="center"/>
          </w:tcPr>
          <w:p w14:paraId="0E65B5A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宋体"/>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无人机模拟飞行、电子CAD、C语言及单片机技术</w:t>
            </w:r>
          </w:p>
        </w:tc>
        <w:tc>
          <w:tcPr>
            <w:tcW w:w="1151" w:type="dxa"/>
            <w:tcBorders>
              <w:tl2br w:val="nil"/>
              <w:tr2bl w:val="nil"/>
            </w:tcBorders>
            <w:shd w:val="clear" w:color="auto" w:fill="auto"/>
            <w:vAlign w:val="center"/>
          </w:tcPr>
          <w:p w14:paraId="5E5B07E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p>
        </w:tc>
        <w:tc>
          <w:tcPr>
            <w:tcW w:w="896" w:type="dxa"/>
            <w:tcBorders>
              <w:tl2br w:val="nil"/>
              <w:tr2bl w:val="nil"/>
            </w:tcBorders>
            <w:shd w:val="clear" w:color="auto" w:fill="auto"/>
            <w:vAlign w:val="center"/>
          </w:tcPr>
          <w:p w14:paraId="26A8516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专职</w:t>
            </w:r>
          </w:p>
        </w:tc>
        <w:tc>
          <w:tcPr>
            <w:tcW w:w="902" w:type="dxa"/>
            <w:tcBorders>
              <w:tl2br w:val="nil"/>
              <w:tr2bl w:val="nil"/>
            </w:tcBorders>
            <w:shd w:val="clear" w:color="auto" w:fill="auto"/>
            <w:vAlign w:val="center"/>
          </w:tcPr>
          <w:p w14:paraId="46A9C73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kern w:val="2"/>
                <w:sz w:val="21"/>
                <w:szCs w:val="21"/>
                <w:lang w:val="en-US" w:eastAsia="zh-CN" w:bidi="ar-SA"/>
              </w:rPr>
            </w:pPr>
          </w:p>
        </w:tc>
      </w:tr>
      <w:tr w14:paraId="02AA8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0E1F345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val="en-US" w:eastAsia="zh-CN" w:bidi="ar"/>
              </w:rPr>
              <w:t>10</w:t>
            </w:r>
          </w:p>
        </w:tc>
        <w:tc>
          <w:tcPr>
            <w:tcW w:w="1004" w:type="dxa"/>
            <w:tcBorders>
              <w:tl2br w:val="nil"/>
              <w:tr2bl w:val="nil"/>
            </w:tcBorders>
            <w:shd w:val="clear" w:color="auto" w:fill="auto"/>
            <w:vAlign w:val="center"/>
          </w:tcPr>
          <w:p w14:paraId="0C46750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胡燕君</w:t>
            </w:r>
          </w:p>
        </w:tc>
        <w:tc>
          <w:tcPr>
            <w:tcW w:w="1100" w:type="dxa"/>
            <w:tcBorders>
              <w:tl2br w:val="nil"/>
              <w:tr2bl w:val="nil"/>
            </w:tcBorders>
            <w:shd w:val="clear" w:color="auto" w:fill="auto"/>
            <w:vAlign w:val="center"/>
          </w:tcPr>
          <w:p w14:paraId="28C62FB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本科</w:t>
            </w:r>
          </w:p>
        </w:tc>
        <w:tc>
          <w:tcPr>
            <w:tcW w:w="1135" w:type="dxa"/>
            <w:tcBorders>
              <w:tl2br w:val="nil"/>
              <w:tr2bl w:val="nil"/>
            </w:tcBorders>
            <w:shd w:val="clear" w:color="auto" w:fill="auto"/>
            <w:vAlign w:val="center"/>
          </w:tcPr>
          <w:p w14:paraId="31DD54B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参聘</w:t>
            </w:r>
          </w:p>
        </w:tc>
        <w:tc>
          <w:tcPr>
            <w:tcW w:w="2130" w:type="dxa"/>
            <w:tcBorders>
              <w:tl2br w:val="nil"/>
              <w:tr2bl w:val="nil"/>
            </w:tcBorders>
            <w:shd w:val="clear" w:color="auto" w:fill="auto"/>
            <w:vAlign w:val="center"/>
          </w:tcPr>
          <w:p w14:paraId="6235FAE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eastAsia="zh-CN"/>
              </w:rPr>
              <w:t>信息技术、人工智能</w:t>
            </w:r>
          </w:p>
        </w:tc>
        <w:tc>
          <w:tcPr>
            <w:tcW w:w="1151" w:type="dxa"/>
            <w:tcBorders>
              <w:tl2br w:val="nil"/>
              <w:tr2bl w:val="nil"/>
            </w:tcBorders>
            <w:shd w:val="clear" w:color="auto" w:fill="auto"/>
            <w:vAlign w:val="top"/>
          </w:tcPr>
          <w:p w14:paraId="632374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p>
        </w:tc>
        <w:tc>
          <w:tcPr>
            <w:tcW w:w="896" w:type="dxa"/>
            <w:tcBorders>
              <w:tl2br w:val="nil"/>
              <w:tr2bl w:val="nil"/>
            </w:tcBorders>
            <w:shd w:val="clear" w:color="auto" w:fill="auto"/>
            <w:vAlign w:val="center"/>
          </w:tcPr>
          <w:p w14:paraId="4C67003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专职</w:t>
            </w:r>
          </w:p>
        </w:tc>
        <w:tc>
          <w:tcPr>
            <w:tcW w:w="902" w:type="dxa"/>
            <w:tcBorders>
              <w:tl2br w:val="nil"/>
              <w:tr2bl w:val="nil"/>
            </w:tcBorders>
            <w:shd w:val="clear" w:color="auto" w:fill="auto"/>
            <w:vAlign w:val="center"/>
          </w:tcPr>
          <w:p w14:paraId="17CD432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初级</w:t>
            </w:r>
            <w:r>
              <w:rPr>
                <w:rFonts w:hint="eastAsia" w:ascii="仿宋" w:hAnsi="仿宋" w:eastAsia="仿宋" w:cs="仿宋"/>
                <w:i w:val="0"/>
                <w:iCs w:val="0"/>
                <w:color w:val="000000"/>
                <w:kern w:val="0"/>
                <w:sz w:val="21"/>
                <w:szCs w:val="21"/>
                <w:u w:val="none"/>
                <w:lang w:val="en-US" w:eastAsia="zh-CN" w:bidi="ar"/>
              </w:rPr>
              <w:t>“双师型”教师</w:t>
            </w:r>
          </w:p>
        </w:tc>
      </w:tr>
      <w:bookmarkEnd w:id="15"/>
    </w:tbl>
    <w:p w14:paraId="727F5D1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十、教学条件</w:t>
      </w:r>
    </w:p>
    <w:p w14:paraId="1B233F3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（一）教学设施</w:t>
      </w:r>
    </w:p>
    <w:p w14:paraId="323D8849">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教室及实训实习环境要具有真实性或仿真性，具备工作、教研、实训及展示等多项功能，根据无人机操控与维护专业核心课程，配备校内实训室、实训场所和校外实训基地。</w:t>
      </w:r>
    </w:p>
    <w:p w14:paraId="7DA227CA">
      <w:pPr>
        <w:widowControl/>
        <w:overflowPunct w:val="0"/>
        <w:adjustRightInd w:val="0"/>
        <w:snapToGrid w:val="0"/>
        <w:spacing w:after="156" w:afterLines="50" w:line="360" w:lineRule="exact"/>
        <w:ind w:firstLine="482" w:firstLineChars="200"/>
        <w:jc w:val="left"/>
        <w:rPr>
          <w:rFonts w:hint="eastAsia" w:ascii="仿宋" w:hAnsi="仿宋" w:eastAsia="仿宋"/>
          <w:b/>
          <w:bCs/>
          <w:kern w:val="0"/>
          <w:sz w:val="24"/>
          <w:szCs w:val="24"/>
        </w:rPr>
      </w:pPr>
      <w:r>
        <w:rPr>
          <w:rFonts w:hint="eastAsia" w:ascii="仿宋" w:hAnsi="仿宋" w:eastAsia="仿宋"/>
          <w:b/>
          <w:bCs/>
          <w:kern w:val="0"/>
          <w:sz w:val="24"/>
          <w:szCs w:val="24"/>
        </w:rPr>
        <w:t>1.校内教室基本要求</w:t>
      </w:r>
    </w:p>
    <w:p w14:paraId="50DD7754">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教室配备容纳40人的标准教室，具有能满足一般教学功能的设备配置。同时为满足专业教学需要，教室应配备教学电脑一台，投影仪一台，教室窗户配备遮光窗帘等。</w:t>
      </w:r>
    </w:p>
    <w:p w14:paraId="5B37B099">
      <w:pPr>
        <w:widowControl/>
        <w:overflowPunct w:val="0"/>
        <w:adjustRightInd w:val="0"/>
        <w:snapToGrid w:val="0"/>
        <w:spacing w:after="156" w:afterLines="50" w:line="360" w:lineRule="exact"/>
        <w:ind w:firstLine="482" w:firstLineChars="200"/>
        <w:jc w:val="left"/>
        <w:rPr>
          <w:rFonts w:hint="eastAsia" w:ascii="仿宋" w:hAnsi="仿宋" w:eastAsia="仿宋"/>
          <w:b/>
          <w:bCs/>
          <w:kern w:val="0"/>
          <w:sz w:val="24"/>
          <w:szCs w:val="24"/>
        </w:rPr>
      </w:pPr>
      <w:r>
        <w:rPr>
          <w:rFonts w:hint="eastAsia" w:ascii="仿宋" w:hAnsi="仿宋" w:eastAsia="仿宋"/>
          <w:b/>
          <w:bCs/>
          <w:kern w:val="0"/>
          <w:sz w:val="24"/>
          <w:szCs w:val="24"/>
        </w:rPr>
        <w:t>2.校内实训室和实训场所基本要求</w:t>
      </w:r>
    </w:p>
    <w:p w14:paraId="027ECAAF">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按照无人机操控与维护专业核心课程和专业拓展课程设置需配备相应的实训实习室和实训场所。</w:t>
      </w:r>
    </w:p>
    <w:p w14:paraId="55323AAB">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sz w:val="24"/>
          <w:szCs w:val="24"/>
          <w:lang w:bidi="zh-CN"/>
        </w:rPr>
        <w:t>采取人工智能、虚拟仿真前沿技术应用，</w:t>
      </w:r>
      <w:r>
        <w:rPr>
          <w:rFonts w:hint="eastAsia" w:ascii="仿宋" w:hAnsi="仿宋" w:eastAsia="仿宋"/>
          <w:kern w:val="0"/>
          <w:sz w:val="24"/>
          <w:szCs w:val="24"/>
        </w:rPr>
        <w:t>学校坚持自建实习实训室为主。</w:t>
      </w:r>
    </w:p>
    <w:tbl>
      <w:tblPr>
        <w:tblStyle w:val="11"/>
        <w:tblW w:w="92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134"/>
        <w:gridCol w:w="887"/>
        <w:gridCol w:w="3457"/>
        <w:gridCol w:w="2693"/>
      </w:tblGrid>
      <w:tr w14:paraId="36FF6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057" w:type="dxa"/>
            <w:tcBorders>
              <w:tl2br w:val="nil"/>
              <w:tr2bl w:val="nil"/>
            </w:tcBorders>
          </w:tcPr>
          <w:p w14:paraId="03019A94">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b/>
                <w:bCs/>
                <w:kern w:val="0"/>
              </w:rPr>
            </w:pPr>
            <w:r>
              <w:rPr>
                <w:rFonts w:hint="eastAsia" w:ascii="仿宋" w:hAnsi="仿宋" w:eastAsia="仿宋"/>
                <w:b/>
                <w:bCs/>
              </w:rPr>
              <w:t>名 称</w:t>
            </w:r>
          </w:p>
        </w:tc>
        <w:tc>
          <w:tcPr>
            <w:tcW w:w="1134" w:type="dxa"/>
            <w:tcBorders>
              <w:tl2br w:val="nil"/>
              <w:tr2bl w:val="nil"/>
            </w:tcBorders>
          </w:tcPr>
          <w:p w14:paraId="6F93CBD2">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b/>
                <w:bCs/>
                <w:kern w:val="0"/>
              </w:rPr>
            </w:pPr>
            <w:r>
              <w:rPr>
                <w:rFonts w:hint="eastAsia" w:ascii="仿宋" w:hAnsi="仿宋" w:eastAsia="仿宋"/>
                <w:b/>
                <w:bCs/>
              </w:rPr>
              <w:t>建筑面积（m2）</w:t>
            </w:r>
          </w:p>
        </w:tc>
        <w:tc>
          <w:tcPr>
            <w:tcW w:w="887" w:type="dxa"/>
            <w:tcBorders>
              <w:tl2br w:val="nil"/>
              <w:tr2bl w:val="nil"/>
            </w:tcBorders>
          </w:tcPr>
          <w:p w14:paraId="13FF3001">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b/>
                <w:bCs/>
              </w:rPr>
            </w:pPr>
            <w:r>
              <w:rPr>
                <w:rFonts w:hint="eastAsia" w:ascii="仿宋" w:hAnsi="仿宋" w:eastAsia="仿宋"/>
                <w:b/>
                <w:bCs/>
              </w:rPr>
              <w:t>工位数量</w:t>
            </w:r>
          </w:p>
        </w:tc>
        <w:tc>
          <w:tcPr>
            <w:tcW w:w="3457" w:type="dxa"/>
            <w:tcBorders>
              <w:tl2br w:val="nil"/>
              <w:tr2bl w:val="nil"/>
            </w:tcBorders>
          </w:tcPr>
          <w:p w14:paraId="3FE15262">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b/>
                <w:bCs/>
                <w:kern w:val="0"/>
              </w:rPr>
            </w:pPr>
            <w:r>
              <w:rPr>
                <w:rFonts w:hint="eastAsia" w:ascii="仿宋" w:hAnsi="仿宋" w:eastAsia="仿宋"/>
                <w:b/>
                <w:bCs/>
              </w:rPr>
              <w:t>主要设备及数量</w:t>
            </w:r>
          </w:p>
        </w:tc>
        <w:tc>
          <w:tcPr>
            <w:tcW w:w="2693" w:type="dxa"/>
            <w:tcBorders>
              <w:tl2br w:val="nil"/>
              <w:tr2bl w:val="nil"/>
            </w:tcBorders>
          </w:tcPr>
          <w:p w14:paraId="42224009">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b/>
                <w:bCs/>
                <w:kern w:val="0"/>
              </w:rPr>
            </w:pPr>
            <w:r>
              <w:rPr>
                <w:rFonts w:hint="eastAsia" w:ascii="仿宋" w:hAnsi="仿宋" w:eastAsia="仿宋"/>
                <w:b/>
                <w:bCs/>
              </w:rPr>
              <w:t>主要实训内容</w:t>
            </w:r>
          </w:p>
        </w:tc>
      </w:tr>
      <w:tr w14:paraId="42714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7F745BE9">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航空展馆（第1期）</w:t>
            </w:r>
          </w:p>
        </w:tc>
        <w:tc>
          <w:tcPr>
            <w:tcW w:w="1134" w:type="dxa"/>
            <w:tcBorders>
              <w:tl2br w:val="nil"/>
              <w:tr2bl w:val="nil"/>
            </w:tcBorders>
            <w:vAlign w:val="center"/>
          </w:tcPr>
          <w:p w14:paraId="2DF7004B">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77D30074">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74C55FB8">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航模飞机模型2台、多旋翼无人机模型4台、固定翼无人机模型4台等</w:t>
            </w:r>
          </w:p>
        </w:tc>
        <w:tc>
          <w:tcPr>
            <w:tcW w:w="2693" w:type="dxa"/>
            <w:tcBorders>
              <w:tl2br w:val="nil"/>
              <w:tr2bl w:val="nil"/>
            </w:tcBorders>
            <w:vAlign w:val="center"/>
          </w:tcPr>
          <w:p w14:paraId="52F6002B">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kern w:val="0"/>
              </w:rPr>
            </w:pPr>
            <w:r>
              <w:rPr>
                <w:rFonts w:hint="eastAsia" w:ascii="仿宋" w:hAnsi="仿宋" w:eastAsia="仿宋"/>
              </w:rPr>
              <w:t>航空科普教学；展览与对外接待</w:t>
            </w:r>
          </w:p>
        </w:tc>
      </w:tr>
      <w:tr w14:paraId="68213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057" w:type="dxa"/>
            <w:tcBorders>
              <w:tl2br w:val="nil"/>
              <w:tr2bl w:val="nil"/>
            </w:tcBorders>
            <w:vAlign w:val="center"/>
          </w:tcPr>
          <w:p w14:paraId="0DF8D019">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电子电工技术实训室（第1期）</w:t>
            </w:r>
          </w:p>
        </w:tc>
        <w:tc>
          <w:tcPr>
            <w:tcW w:w="1134" w:type="dxa"/>
            <w:tcBorders>
              <w:tl2br w:val="nil"/>
              <w:tr2bl w:val="nil"/>
            </w:tcBorders>
            <w:vAlign w:val="center"/>
          </w:tcPr>
          <w:p w14:paraId="1D53F885">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3971CAF4">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5D83B4CD">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示波器20台、稳压电源20台、信号发生器20台、万用表20台、焊接台、热风维修台20台、带380V/220V电源实训工作台20台等</w:t>
            </w:r>
          </w:p>
        </w:tc>
        <w:tc>
          <w:tcPr>
            <w:tcW w:w="2693" w:type="dxa"/>
            <w:tcBorders>
              <w:tl2br w:val="nil"/>
              <w:tr2bl w:val="nil"/>
            </w:tcBorders>
            <w:vAlign w:val="center"/>
          </w:tcPr>
          <w:p w14:paraId="20BC053A">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完成电工电子技能实训；无人机组装调试、维修技能实训</w:t>
            </w:r>
          </w:p>
        </w:tc>
      </w:tr>
      <w:tr w14:paraId="5B8D7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5CAE51ED">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无人机模拟器操控实训室（第1期）</w:t>
            </w:r>
          </w:p>
        </w:tc>
        <w:tc>
          <w:tcPr>
            <w:tcW w:w="1134" w:type="dxa"/>
            <w:tcBorders>
              <w:tl2br w:val="nil"/>
              <w:tr2bl w:val="nil"/>
            </w:tcBorders>
            <w:vAlign w:val="center"/>
          </w:tcPr>
          <w:p w14:paraId="2689E384">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12EA0072">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361FBF73">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无人机模拟飞行软件1套、无人机模拟遥控器40套、计算机40台、网络机柜1个等</w:t>
            </w:r>
          </w:p>
        </w:tc>
        <w:tc>
          <w:tcPr>
            <w:tcW w:w="2693" w:type="dxa"/>
            <w:tcBorders>
              <w:tl2br w:val="nil"/>
              <w:tr2bl w:val="nil"/>
            </w:tcBorders>
            <w:vAlign w:val="center"/>
          </w:tcPr>
          <w:p w14:paraId="7B0074CB">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rPr>
            </w:pPr>
            <w:r>
              <w:rPr>
                <w:rFonts w:hint="eastAsia" w:ascii="仿宋" w:hAnsi="仿宋" w:eastAsia="仿宋"/>
              </w:rPr>
              <w:t>完成无人机模拟飞行操控技能训练；电工基础、电子技术基础课程实验项目</w:t>
            </w:r>
          </w:p>
        </w:tc>
      </w:tr>
      <w:tr w14:paraId="0779A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5E1ACE94">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无人机组装维修实训室（第1期）</w:t>
            </w:r>
          </w:p>
        </w:tc>
        <w:tc>
          <w:tcPr>
            <w:tcW w:w="1134" w:type="dxa"/>
            <w:tcBorders>
              <w:tl2br w:val="nil"/>
              <w:tr2bl w:val="nil"/>
            </w:tcBorders>
            <w:vAlign w:val="center"/>
          </w:tcPr>
          <w:p w14:paraId="4573EC37">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0B39DBC4">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45B0A341">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固定翼练习机20台、4旋翼练习机5台、燃油发动机2台、电力发动机2台、JR遥控器20台、锂电池50组、锂聚合物电池50组、电机20套、飞控系统10套、图传系统10套、导航系统10套、陀螺仪20台、舵机20台、多旋翼无人机（四轴）2台、多旋翼无人机（六轴）2台、多旋翼无人机（八轴）2台、固定翼无人机2台等</w:t>
            </w:r>
          </w:p>
        </w:tc>
        <w:tc>
          <w:tcPr>
            <w:tcW w:w="2693" w:type="dxa"/>
            <w:tcBorders>
              <w:tl2br w:val="nil"/>
              <w:tr2bl w:val="nil"/>
            </w:tcBorders>
            <w:vAlign w:val="center"/>
          </w:tcPr>
          <w:p w14:paraId="2473BF2B">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rPr>
            </w:pPr>
            <w:r>
              <w:rPr>
                <w:rFonts w:hint="eastAsia" w:ascii="仿宋" w:hAnsi="仿宋" w:eastAsia="仿宋"/>
              </w:rPr>
              <w:t>完成无人机的组装、调试、维护维修技能实训；发动机拆装与维修；控制电机的安装与调试工作</w:t>
            </w:r>
          </w:p>
        </w:tc>
      </w:tr>
      <w:tr w14:paraId="7FEE8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609CE841">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航拍航测实训室（第2期）</w:t>
            </w:r>
          </w:p>
        </w:tc>
        <w:tc>
          <w:tcPr>
            <w:tcW w:w="1134" w:type="dxa"/>
            <w:tcBorders>
              <w:tl2br w:val="nil"/>
              <w:tr2bl w:val="nil"/>
            </w:tcBorders>
            <w:vAlign w:val="center"/>
          </w:tcPr>
          <w:p w14:paraId="7E86FA7F">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1B44E821">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3D89F58F">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航拍航测数据处理软件1套、计算机40台、高清数码摄像机20台、单反相机20台等</w:t>
            </w:r>
          </w:p>
        </w:tc>
        <w:tc>
          <w:tcPr>
            <w:tcW w:w="2693" w:type="dxa"/>
            <w:tcBorders>
              <w:tl2br w:val="nil"/>
              <w:tr2bl w:val="nil"/>
            </w:tcBorders>
            <w:vAlign w:val="center"/>
          </w:tcPr>
          <w:p w14:paraId="709E31EF">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rPr>
            </w:pPr>
            <w:r>
              <w:rPr>
                <w:rFonts w:hint="eastAsia" w:ascii="仿宋" w:hAnsi="仿宋" w:eastAsia="仿宋"/>
              </w:rPr>
              <w:t>完成航拍航测设备安装调试；航拍航测数据处理、图像处理技术、无人机航拍技术及后期处理</w:t>
            </w:r>
          </w:p>
        </w:tc>
      </w:tr>
      <w:tr w14:paraId="1308E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7CAAACE5">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无人机自驾仪操控实训室（第2期）</w:t>
            </w:r>
          </w:p>
        </w:tc>
        <w:tc>
          <w:tcPr>
            <w:tcW w:w="1134" w:type="dxa"/>
            <w:tcBorders>
              <w:tl2br w:val="nil"/>
              <w:tr2bl w:val="nil"/>
            </w:tcBorders>
            <w:vAlign w:val="center"/>
          </w:tcPr>
          <w:p w14:paraId="3AB7C9A6">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100</w:t>
            </w:r>
          </w:p>
        </w:tc>
        <w:tc>
          <w:tcPr>
            <w:tcW w:w="887" w:type="dxa"/>
            <w:tcBorders>
              <w:tl2br w:val="nil"/>
              <w:tr2bl w:val="nil"/>
            </w:tcBorders>
            <w:vAlign w:val="center"/>
          </w:tcPr>
          <w:p w14:paraId="37BFB3E8">
            <w:pPr>
              <w:keepNext w:val="0"/>
              <w:keepLines w:val="0"/>
              <w:widowControl/>
              <w:suppressLineNumbers w:val="0"/>
              <w:adjustRightInd w:val="0"/>
              <w:snapToGrid w:val="0"/>
              <w:spacing w:before="0" w:beforeAutospacing="0" w:after="0" w:afterAutospacing="0" w:line="360" w:lineRule="exact"/>
              <w:ind w:left="0" w:right="80" w:rightChars="38"/>
              <w:jc w:val="center"/>
              <w:rPr>
                <w:rFonts w:hint="eastAsia" w:ascii="仿宋" w:hAnsi="仿宋" w:eastAsia="仿宋"/>
              </w:rPr>
            </w:pPr>
            <w:r>
              <w:rPr>
                <w:rFonts w:hint="eastAsia" w:ascii="仿宋" w:hAnsi="仿宋" w:eastAsia="仿宋"/>
              </w:rPr>
              <w:t>40</w:t>
            </w:r>
          </w:p>
        </w:tc>
        <w:tc>
          <w:tcPr>
            <w:tcW w:w="3457" w:type="dxa"/>
            <w:tcBorders>
              <w:tl2br w:val="nil"/>
              <w:tr2bl w:val="nil"/>
            </w:tcBorders>
            <w:vAlign w:val="center"/>
          </w:tcPr>
          <w:p w14:paraId="50659383">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kern w:val="0"/>
              </w:rPr>
            </w:pPr>
            <w:r>
              <w:rPr>
                <w:rFonts w:hint="eastAsia" w:ascii="仿宋" w:hAnsi="仿宋" w:eastAsia="仿宋"/>
              </w:rPr>
              <w:t>无人机自驾仪20套、无人机自驾仪操控软件1套、地面站20台、计算机40台等</w:t>
            </w:r>
          </w:p>
        </w:tc>
        <w:tc>
          <w:tcPr>
            <w:tcW w:w="2693" w:type="dxa"/>
            <w:tcBorders>
              <w:tl2br w:val="nil"/>
              <w:tr2bl w:val="nil"/>
            </w:tcBorders>
            <w:vAlign w:val="center"/>
          </w:tcPr>
          <w:p w14:paraId="63D8E653">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rPr>
            </w:pPr>
            <w:r>
              <w:rPr>
                <w:rFonts w:hint="eastAsia" w:ascii="仿宋" w:hAnsi="仿宋" w:eastAsia="仿宋"/>
              </w:rPr>
              <w:t>完成地勤岗位技能训练；完成无人机自驾操控技能训练；</w:t>
            </w:r>
          </w:p>
        </w:tc>
      </w:tr>
      <w:tr w14:paraId="1EBF1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57" w:type="dxa"/>
            <w:tcBorders>
              <w:tl2br w:val="nil"/>
              <w:tr2bl w:val="nil"/>
            </w:tcBorders>
            <w:vAlign w:val="center"/>
          </w:tcPr>
          <w:p w14:paraId="43014F2C">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rPr>
            </w:pPr>
            <w:r>
              <w:rPr>
                <w:rFonts w:hint="eastAsia" w:ascii="仿宋" w:hAnsi="仿宋" w:eastAsia="仿宋"/>
                <w:lang w:val="en-US" w:eastAsia="zh-CN"/>
              </w:rPr>
              <w:t>室外</w:t>
            </w:r>
            <w:r>
              <w:rPr>
                <w:rFonts w:hint="eastAsia" w:ascii="仿宋" w:hAnsi="仿宋" w:eastAsia="仿宋"/>
              </w:rPr>
              <w:t>小型无人机飞行场地</w:t>
            </w:r>
          </w:p>
        </w:tc>
        <w:tc>
          <w:tcPr>
            <w:tcW w:w="1134" w:type="dxa"/>
            <w:tcBorders>
              <w:tl2br w:val="nil"/>
              <w:tr2bl w:val="nil"/>
            </w:tcBorders>
            <w:shd w:val="clear"/>
            <w:vAlign w:val="center"/>
          </w:tcPr>
          <w:p w14:paraId="36294367">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仿宋" w:hAnsi="仿宋" w:eastAsia="仿宋" w:cs="Times New Roman"/>
                <w:kern w:val="0"/>
                <w:sz w:val="21"/>
                <w:szCs w:val="21"/>
                <w:lang w:val="en-US" w:eastAsia="zh-CN" w:bidi="ar-SA"/>
              </w:rPr>
            </w:pPr>
            <w:r>
              <w:rPr>
                <w:rFonts w:hint="eastAsia" w:ascii="仿宋" w:hAnsi="仿宋" w:eastAsia="仿宋"/>
                <w:lang w:val="en-US" w:eastAsia="zh-CN"/>
              </w:rPr>
              <w:t>4</w:t>
            </w:r>
            <w:r>
              <w:rPr>
                <w:rFonts w:hint="eastAsia" w:ascii="仿宋" w:hAnsi="仿宋" w:eastAsia="仿宋"/>
              </w:rPr>
              <w:t>0</w:t>
            </w:r>
          </w:p>
        </w:tc>
        <w:tc>
          <w:tcPr>
            <w:tcW w:w="887" w:type="dxa"/>
            <w:tcBorders>
              <w:tl2br w:val="nil"/>
              <w:tr2bl w:val="nil"/>
            </w:tcBorders>
            <w:shd w:val="clear"/>
            <w:vAlign w:val="center"/>
          </w:tcPr>
          <w:p w14:paraId="5232D0B0">
            <w:pPr>
              <w:keepNext w:val="0"/>
              <w:keepLines w:val="0"/>
              <w:widowControl/>
              <w:suppressLineNumbers w:val="0"/>
              <w:adjustRightInd w:val="0"/>
              <w:snapToGrid w:val="0"/>
              <w:spacing w:before="0" w:beforeAutospacing="0" w:after="0" w:afterAutospacing="0" w:line="360" w:lineRule="exact"/>
              <w:ind w:left="0" w:leftChars="0" w:right="80" w:rightChars="38"/>
              <w:jc w:val="center"/>
              <w:rPr>
                <w:rFonts w:hint="eastAsia" w:ascii="仿宋" w:hAnsi="仿宋" w:eastAsia="仿宋" w:cs="Times New Roman"/>
                <w:kern w:val="2"/>
                <w:sz w:val="21"/>
                <w:szCs w:val="21"/>
                <w:lang w:val="en-US" w:eastAsia="zh-CN" w:bidi="ar-SA"/>
              </w:rPr>
            </w:pPr>
            <w:r>
              <w:rPr>
                <w:rFonts w:hint="eastAsia" w:ascii="仿宋" w:hAnsi="仿宋" w:eastAsia="仿宋"/>
                <w:lang w:val="en-US" w:eastAsia="zh-CN"/>
              </w:rPr>
              <w:t>1</w:t>
            </w:r>
            <w:r>
              <w:rPr>
                <w:rFonts w:hint="eastAsia" w:ascii="仿宋" w:hAnsi="仿宋" w:eastAsia="仿宋"/>
              </w:rPr>
              <w:t>0</w:t>
            </w:r>
          </w:p>
        </w:tc>
        <w:tc>
          <w:tcPr>
            <w:tcW w:w="3457" w:type="dxa"/>
            <w:tcBorders>
              <w:tl2br w:val="nil"/>
              <w:tr2bl w:val="nil"/>
            </w:tcBorders>
            <w:vAlign w:val="center"/>
          </w:tcPr>
          <w:p w14:paraId="308AF2D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宋体"/>
                <w:lang w:val="en-US" w:eastAsia="zh-CN"/>
              </w:rPr>
            </w:pPr>
            <w:r>
              <w:rPr>
                <w:rFonts w:hint="eastAsia" w:ascii="仿宋" w:hAnsi="仿宋" w:eastAsia="仿宋"/>
              </w:rPr>
              <w:t>小</w:t>
            </w:r>
            <w:r>
              <w:rPr>
                <w:rFonts w:hint="eastAsia" w:ascii="仿宋" w:hAnsi="仿宋" w:eastAsia="仿宋"/>
              </w:rPr>
              <w:t>型多旋翼训练无人机</w:t>
            </w:r>
            <w:r>
              <w:rPr>
                <w:rFonts w:hint="eastAsia" w:ascii="仿宋" w:hAnsi="仿宋" w:eastAsia="仿宋"/>
                <w:lang w:val="en-US" w:eastAsia="zh-CN"/>
              </w:rPr>
              <w:t>10台，</w:t>
            </w:r>
            <w:r>
              <w:rPr>
                <w:rFonts w:hint="eastAsia" w:ascii="仿宋" w:hAnsi="仿宋" w:eastAsia="仿宋"/>
              </w:rPr>
              <w:t>遥控器（含备用）</w:t>
            </w:r>
            <w:r>
              <w:rPr>
                <w:rFonts w:hint="eastAsia" w:ascii="仿宋" w:hAnsi="仿宋" w:eastAsia="仿宋"/>
                <w:lang w:val="en-US" w:eastAsia="zh-CN"/>
              </w:rPr>
              <w:t>15套，</w:t>
            </w:r>
            <w:r>
              <w:rPr>
                <w:rFonts w:hint="eastAsia" w:ascii="仿宋" w:hAnsi="仿宋" w:eastAsia="仿宋"/>
              </w:rPr>
              <w:t>智能飞行电池</w:t>
            </w:r>
            <w:r>
              <w:rPr>
                <w:rFonts w:hint="eastAsia" w:ascii="仿宋" w:hAnsi="仿宋" w:eastAsia="仿宋"/>
                <w:lang w:val="en-US" w:eastAsia="zh-CN"/>
              </w:rPr>
              <w:t>50套，</w:t>
            </w:r>
            <w:r>
              <w:rPr>
                <w:rFonts w:hint="eastAsia" w:ascii="仿宋" w:hAnsi="仿宋" w:eastAsia="仿宋"/>
              </w:rPr>
              <w:t>备用螺旋桨</w:t>
            </w:r>
            <w:r>
              <w:rPr>
                <w:rFonts w:hint="eastAsia" w:ascii="仿宋" w:hAnsi="仿宋" w:eastAsia="仿宋"/>
                <w:lang w:val="en-US" w:eastAsia="zh-CN"/>
              </w:rPr>
              <w:t>50对，</w:t>
            </w:r>
            <w:r>
              <w:rPr>
                <w:rFonts w:hint="eastAsia" w:ascii="仿宋" w:hAnsi="仿宋" w:eastAsia="仿宋"/>
              </w:rPr>
              <w:t>标准起降坪</w:t>
            </w:r>
            <w:r>
              <w:rPr>
                <w:rFonts w:hint="eastAsia" w:ascii="仿宋" w:hAnsi="仿宋" w:eastAsia="仿宋"/>
                <w:lang w:val="en-US" w:eastAsia="zh-CN"/>
              </w:rPr>
              <w:t>2个，</w:t>
            </w:r>
            <w:r>
              <w:rPr>
                <w:rFonts w:hint="eastAsia" w:ascii="仿宋" w:hAnsi="仿宋" w:eastAsia="仿宋"/>
              </w:rPr>
              <w:t>交通锥 / 标识桶</w:t>
            </w:r>
            <w:r>
              <w:rPr>
                <w:rFonts w:hint="eastAsia" w:ascii="仿宋" w:hAnsi="仿宋" w:eastAsia="仿宋"/>
                <w:lang w:val="en-US" w:eastAsia="zh-CN"/>
              </w:rPr>
              <w:t>10个，</w:t>
            </w:r>
            <w:r>
              <w:rPr>
                <w:rFonts w:hint="eastAsia" w:ascii="仿宋" w:hAnsi="仿宋" w:eastAsia="仿宋"/>
              </w:rPr>
              <w:t>防护网</w:t>
            </w:r>
            <w:r>
              <w:rPr>
                <w:rFonts w:hint="eastAsia" w:ascii="仿宋" w:hAnsi="仿宋" w:eastAsia="仿宋"/>
                <w:lang w:val="en-US" w:eastAsia="zh-CN"/>
              </w:rPr>
              <w:t>4面，</w:t>
            </w:r>
            <w:r>
              <w:rPr>
                <w:rFonts w:hint="eastAsia" w:ascii="仿宋" w:hAnsi="仿宋" w:eastAsia="仿宋"/>
              </w:rPr>
              <w:t>八字飞行圈标识</w:t>
            </w:r>
            <w:r>
              <w:rPr>
                <w:rFonts w:hint="eastAsia" w:ascii="仿宋" w:hAnsi="仿宋" w:eastAsia="仿宋"/>
                <w:lang w:val="en-US" w:eastAsia="zh-CN"/>
              </w:rPr>
              <w:t>2套，</w:t>
            </w:r>
            <w:r>
              <w:rPr>
                <w:rFonts w:hint="eastAsia" w:ascii="仿宋" w:hAnsi="仿宋" w:eastAsia="仿宋"/>
              </w:rPr>
              <w:t>学员座椅</w:t>
            </w:r>
            <w:r>
              <w:rPr>
                <w:rFonts w:hint="eastAsia" w:ascii="仿宋" w:hAnsi="仿宋" w:eastAsia="仿宋"/>
                <w:lang w:val="en-US" w:eastAsia="zh-CN"/>
              </w:rPr>
              <w:t>10套</w:t>
            </w:r>
          </w:p>
        </w:tc>
        <w:tc>
          <w:tcPr>
            <w:tcW w:w="2693" w:type="dxa"/>
            <w:tcBorders>
              <w:tl2br w:val="nil"/>
              <w:tr2bl w:val="nil"/>
            </w:tcBorders>
            <w:vAlign w:val="center"/>
          </w:tcPr>
          <w:p w14:paraId="4878A7D0">
            <w:pPr>
              <w:keepNext w:val="0"/>
              <w:keepLines w:val="0"/>
              <w:widowControl/>
              <w:suppressLineNumbers w:val="0"/>
              <w:adjustRightInd w:val="0"/>
              <w:snapToGrid w:val="0"/>
              <w:spacing w:before="0" w:beforeAutospacing="0" w:after="156" w:afterAutospacing="0" w:line="360" w:lineRule="exact"/>
              <w:ind w:left="0" w:right="0"/>
              <w:jc w:val="center"/>
              <w:rPr>
                <w:rFonts w:hint="eastAsia" w:ascii="仿宋" w:hAnsi="仿宋" w:eastAsia="仿宋"/>
              </w:rPr>
            </w:pPr>
            <w:r>
              <w:rPr>
                <w:rFonts w:hint="eastAsia" w:ascii="仿宋" w:hAnsi="仿宋" w:eastAsia="仿宋"/>
              </w:rPr>
              <w:t>完成</w:t>
            </w:r>
            <w:r>
              <w:rPr>
                <w:rFonts w:hint="eastAsia" w:ascii="仿宋" w:hAnsi="仿宋" w:eastAsia="仿宋"/>
                <w:lang w:val="en-US" w:eastAsia="zh-CN"/>
              </w:rPr>
              <w:t>飞行操控</w:t>
            </w:r>
            <w:r>
              <w:rPr>
                <w:rFonts w:hint="eastAsia" w:ascii="仿宋" w:hAnsi="仿宋" w:eastAsia="仿宋"/>
              </w:rPr>
              <w:t>岗位技能训练；完成无人机自驾操控技能训练；</w:t>
            </w:r>
          </w:p>
        </w:tc>
      </w:tr>
    </w:tbl>
    <w:p w14:paraId="56A90D8E">
      <w:pPr>
        <w:widowControl/>
        <w:overflowPunct w:val="0"/>
        <w:adjustRightInd w:val="0"/>
        <w:snapToGrid w:val="0"/>
        <w:spacing w:after="156" w:afterLines="50" w:line="360" w:lineRule="exact"/>
        <w:ind w:firstLine="482" w:firstLineChars="200"/>
        <w:jc w:val="left"/>
        <w:rPr>
          <w:rFonts w:hint="eastAsia" w:ascii="仿宋" w:hAnsi="仿宋" w:eastAsia="仿宋"/>
          <w:b/>
          <w:bCs/>
          <w:kern w:val="0"/>
          <w:sz w:val="24"/>
          <w:szCs w:val="24"/>
        </w:rPr>
      </w:pPr>
      <w:r>
        <w:rPr>
          <w:rFonts w:hint="eastAsia" w:ascii="仿宋" w:hAnsi="仿宋" w:eastAsia="仿宋"/>
          <w:b/>
          <w:bCs/>
          <w:kern w:val="0"/>
          <w:sz w:val="24"/>
          <w:szCs w:val="24"/>
        </w:rPr>
        <w:t>3.校外实训基地</w:t>
      </w:r>
    </w:p>
    <w:p w14:paraId="2E79E24B">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学校与福州汉龙飞腾科技有限公司、福州翔飞航空科技有限公司、福建致宸星航科技有限公司</w:t>
      </w:r>
      <w:r>
        <w:rPr>
          <w:rFonts w:hint="eastAsia" w:ascii="仿宋" w:hAnsi="仿宋" w:eastAsia="仿宋"/>
          <w:kern w:val="0"/>
          <w:sz w:val="24"/>
          <w:szCs w:val="24"/>
          <w:lang w:val="en-US" w:eastAsia="zh-CN"/>
        </w:rPr>
        <w:t>开展校企</w:t>
      </w:r>
      <w:r>
        <w:rPr>
          <w:rFonts w:hint="eastAsia" w:ascii="仿宋" w:hAnsi="仿宋" w:eastAsia="仿宋"/>
          <w:kern w:val="0"/>
          <w:sz w:val="24"/>
          <w:szCs w:val="24"/>
        </w:rPr>
        <w:t>合作，共同建设校外实训基地，打造集“学、训、产”功能于一体的实践教学平台。依托福州高新区无人机孵化器、无人机小镇等区域产业优势，学校进一步联动本地无人机研发制造、行业服务、专业测绘等相关企业，深化校企共建模式，将合作基地作为无人机技术专业学生的顶岗实习核心阵地。合作企业为专业学生提供优质实习条件，针对性开设无人机飞手、无人机维修等对口实习岗位，精准对接专业人才培养需求。同时，企业配备</w:t>
      </w:r>
      <w:r>
        <w:rPr>
          <w:rFonts w:hint="eastAsia" w:ascii="仿宋" w:hAnsi="仿宋" w:eastAsia="仿宋"/>
          <w:kern w:val="0"/>
          <w:sz w:val="24"/>
          <w:szCs w:val="24"/>
          <w:lang w:val="en-US" w:eastAsia="zh-CN"/>
        </w:rPr>
        <w:t>了</w:t>
      </w:r>
      <w:r>
        <w:rPr>
          <w:rFonts w:hint="eastAsia" w:ascii="仿宋" w:hAnsi="仿宋" w:eastAsia="仿宋"/>
          <w:kern w:val="0"/>
          <w:sz w:val="24"/>
          <w:szCs w:val="24"/>
        </w:rPr>
        <w:t>实践经验深厚的专业技术人员担任实践指导老师，全程指导学生实操训练，有效弥补课堂教学与行业实际的差距，为专业课程实践教学的有序开展提供有力支撑，切实提升学生的实际操作能力、岗位适应能力，为培养高素质</w:t>
      </w:r>
      <w:r>
        <w:rPr>
          <w:rFonts w:hint="eastAsia" w:ascii="仿宋" w:hAnsi="仿宋" w:eastAsia="仿宋"/>
          <w:kern w:val="0"/>
          <w:sz w:val="24"/>
          <w:szCs w:val="24"/>
          <w:lang w:val="en-US" w:eastAsia="zh-CN"/>
        </w:rPr>
        <w:t>高质量</w:t>
      </w:r>
      <w:r>
        <w:rPr>
          <w:rFonts w:hint="eastAsia" w:ascii="仿宋" w:hAnsi="仿宋" w:eastAsia="仿宋"/>
          <w:kern w:val="0"/>
          <w:sz w:val="24"/>
          <w:szCs w:val="24"/>
        </w:rPr>
        <w:t>无人机技术技能人才筑牢基础。</w:t>
      </w:r>
    </w:p>
    <w:tbl>
      <w:tblPr>
        <w:tblStyle w:val="11"/>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058"/>
        <w:gridCol w:w="2007"/>
        <w:gridCol w:w="1578"/>
        <w:gridCol w:w="1268"/>
      </w:tblGrid>
      <w:tr w14:paraId="0955B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vAlign w:val="center"/>
          </w:tcPr>
          <w:p w14:paraId="14EB2BB1">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校外实习单位</w:t>
            </w:r>
          </w:p>
        </w:tc>
        <w:tc>
          <w:tcPr>
            <w:tcW w:w="2058" w:type="dxa"/>
            <w:tcBorders>
              <w:tl2br w:val="nil"/>
              <w:tr2bl w:val="nil"/>
            </w:tcBorders>
            <w:vAlign w:val="center"/>
          </w:tcPr>
          <w:p w14:paraId="1CF7F3FA">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实训项目</w:t>
            </w:r>
          </w:p>
        </w:tc>
        <w:tc>
          <w:tcPr>
            <w:tcW w:w="2007" w:type="dxa"/>
            <w:tcBorders>
              <w:tl2br w:val="nil"/>
              <w:tr2bl w:val="nil"/>
            </w:tcBorders>
            <w:vAlign w:val="center"/>
          </w:tcPr>
          <w:p w14:paraId="6F578D04">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支撑课程</w:t>
            </w:r>
          </w:p>
        </w:tc>
        <w:tc>
          <w:tcPr>
            <w:tcW w:w="1578" w:type="dxa"/>
            <w:tcBorders>
              <w:tl2br w:val="nil"/>
              <w:tr2bl w:val="nil"/>
            </w:tcBorders>
            <w:vAlign w:val="center"/>
          </w:tcPr>
          <w:p w14:paraId="0CC9D26F">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kern w:val="0"/>
                <w:lang w:bidi="ar"/>
              </w:rPr>
            </w:pPr>
            <w:r>
              <w:rPr>
                <w:rFonts w:hint="eastAsia" w:ascii="仿宋" w:hAnsi="仿宋" w:eastAsia="仿宋" w:cs="仿宋"/>
                <w:b/>
                <w:bCs/>
                <w:kern w:val="0"/>
                <w:lang w:bidi="ar"/>
              </w:rPr>
              <w:t>配置</w:t>
            </w:r>
          </w:p>
        </w:tc>
        <w:tc>
          <w:tcPr>
            <w:tcW w:w="1268" w:type="dxa"/>
            <w:tcBorders>
              <w:tl2br w:val="nil"/>
              <w:tr2bl w:val="nil"/>
            </w:tcBorders>
            <w:vAlign w:val="center"/>
          </w:tcPr>
          <w:p w14:paraId="359AA918">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可接纳学生人数</w:t>
            </w:r>
          </w:p>
        </w:tc>
      </w:tr>
      <w:tr w14:paraId="0E074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00" w:type="dxa"/>
            <w:tcBorders>
              <w:tl2br w:val="nil"/>
              <w:tr2bl w:val="nil"/>
            </w:tcBorders>
            <w:vAlign w:val="center"/>
          </w:tcPr>
          <w:p w14:paraId="3944A846">
            <w:pPr>
              <w:keepNext w:val="0"/>
              <w:keepLines w:val="0"/>
              <w:widowControl/>
              <w:suppressLineNumbers w:val="0"/>
              <w:autoSpaceDE w:val="0"/>
              <w:autoSpaceDN w:val="0"/>
              <w:spacing w:before="0" w:beforeAutospacing="0" w:after="0" w:afterAutospacing="0" w:line="345" w:lineRule="atLeast"/>
              <w:ind w:left="0" w:right="0"/>
              <w:rPr>
                <w:rFonts w:hint="eastAsia" w:ascii="仿宋" w:hAnsi="仿宋" w:eastAsia="仿宋" w:cs="仿宋"/>
              </w:rPr>
            </w:pPr>
            <w:r>
              <w:rPr>
                <w:rFonts w:hint="eastAsia" w:ascii="仿宋" w:hAnsi="仿宋" w:eastAsia="仿宋"/>
                <w:kern w:val="0"/>
              </w:rPr>
              <w:t>福州汉龙飞腾科技有限公司</w:t>
            </w:r>
          </w:p>
        </w:tc>
        <w:tc>
          <w:tcPr>
            <w:tcW w:w="2058" w:type="dxa"/>
            <w:tcBorders>
              <w:tl2br w:val="nil"/>
              <w:tr2bl w:val="nil"/>
            </w:tcBorders>
            <w:vAlign w:val="center"/>
          </w:tcPr>
          <w:p w14:paraId="19F85BC0">
            <w:pPr>
              <w:keepNext w:val="0"/>
              <w:keepLines w:val="0"/>
              <w:widowControl/>
              <w:suppressLineNumbers w:val="0"/>
              <w:autoSpaceDE w:val="0"/>
              <w:autoSpaceDN w:val="0"/>
              <w:spacing w:before="0" w:beforeAutospacing="0" w:after="0" w:afterAutospacing="0" w:line="345" w:lineRule="atLeast"/>
              <w:ind w:left="0" w:right="0"/>
              <w:rPr>
                <w:rFonts w:hint="eastAsia" w:ascii="仿宋" w:hAnsi="仿宋" w:eastAsia="仿宋" w:cs="仿宋"/>
              </w:rPr>
            </w:pPr>
            <w:r>
              <w:rPr>
                <w:rFonts w:hint="eastAsia" w:ascii="仿宋" w:hAnsi="仿宋" w:eastAsia="仿宋" w:cs="仿宋"/>
                <w:kern w:val="0"/>
                <w:lang w:bidi="ar"/>
              </w:rPr>
              <w:t>无人机飞行、无人机组装、无人机维护与维修、无人机航拍与后期处理</w:t>
            </w:r>
          </w:p>
        </w:tc>
        <w:tc>
          <w:tcPr>
            <w:tcW w:w="2007" w:type="dxa"/>
            <w:tcBorders>
              <w:tl2br w:val="nil"/>
              <w:tr2bl w:val="nil"/>
            </w:tcBorders>
            <w:vAlign w:val="center"/>
          </w:tcPr>
          <w:p w14:paraId="67E491D0">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rPr>
              <w:t>无人机飞行原理、无人机组装与调试、无人机维护技术、无人机航拍与后期技术</w:t>
            </w:r>
          </w:p>
        </w:tc>
        <w:tc>
          <w:tcPr>
            <w:tcW w:w="1578" w:type="dxa"/>
            <w:tcBorders>
              <w:tl2br w:val="nil"/>
              <w:tr2bl w:val="nil"/>
            </w:tcBorders>
            <w:vAlign w:val="center"/>
          </w:tcPr>
          <w:p w14:paraId="46BADA30">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kern w:val="0"/>
                <w:lang w:bidi="ar"/>
              </w:rPr>
            </w:pPr>
            <w:r>
              <w:rPr>
                <w:rFonts w:hint="eastAsia" w:ascii="仿宋" w:hAnsi="仿宋" w:eastAsia="仿宋" w:cs="仿宋"/>
                <w:kern w:val="0"/>
                <w:lang w:bidi="ar"/>
              </w:rPr>
              <w:t>办公面积800㎡，无人机操作间面积400㎡</w:t>
            </w:r>
          </w:p>
        </w:tc>
        <w:tc>
          <w:tcPr>
            <w:tcW w:w="1268" w:type="dxa"/>
            <w:tcBorders>
              <w:tl2br w:val="nil"/>
              <w:tr2bl w:val="nil"/>
            </w:tcBorders>
            <w:vAlign w:val="center"/>
          </w:tcPr>
          <w:p w14:paraId="0951466C">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kern w:val="0"/>
                <w:lang w:val="en-US" w:eastAsia="zh-CN" w:bidi="ar"/>
              </w:rPr>
              <w:t>30</w:t>
            </w:r>
            <w:r>
              <w:rPr>
                <w:rFonts w:hint="eastAsia" w:ascii="仿宋" w:hAnsi="仿宋" w:eastAsia="仿宋" w:cs="仿宋"/>
                <w:kern w:val="0"/>
                <w:lang w:bidi="ar"/>
              </w:rPr>
              <w:t>人</w:t>
            </w:r>
          </w:p>
        </w:tc>
      </w:tr>
      <w:tr w14:paraId="777B8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vAlign w:val="center"/>
          </w:tcPr>
          <w:p w14:paraId="49628B48">
            <w:pPr>
              <w:keepNext w:val="0"/>
              <w:keepLines w:val="0"/>
              <w:widowControl/>
              <w:suppressLineNumbers w:val="0"/>
              <w:autoSpaceDE w:val="0"/>
              <w:autoSpaceDN w:val="0"/>
              <w:spacing w:before="0" w:beforeAutospacing="0" w:after="0" w:afterAutospacing="0" w:line="345" w:lineRule="atLeast"/>
              <w:ind w:left="0" w:right="0"/>
              <w:rPr>
                <w:rFonts w:hint="eastAsia" w:ascii="仿宋" w:hAnsi="仿宋" w:eastAsia="仿宋" w:cs="仿宋"/>
              </w:rPr>
            </w:pPr>
            <w:r>
              <w:rPr>
                <w:rFonts w:hint="eastAsia" w:ascii="仿宋" w:hAnsi="仿宋" w:eastAsia="仿宋" w:cs="仿宋"/>
              </w:rPr>
              <w:t>福州翔飞航空科技有限公司</w:t>
            </w:r>
          </w:p>
        </w:tc>
        <w:tc>
          <w:tcPr>
            <w:tcW w:w="2058" w:type="dxa"/>
            <w:tcBorders>
              <w:tl2br w:val="nil"/>
              <w:tr2bl w:val="nil"/>
            </w:tcBorders>
            <w:vAlign w:val="center"/>
          </w:tcPr>
          <w:p w14:paraId="64861EB9">
            <w:pPr>
              <w:keepNext w:val="0"/>
              <w:keepLines w:val="0"/>
              <w:widowControl/>
              <w:suppressLineNumbers w:val="0"/>
              <w:autoSpaceDE w:val="0"/>
              <w:autoSpaceDN w:val="0"/>
              <w:spacing w:before="0" w:beforeAutospacing="0" w:after="0" w:afterAutospacing="0" w:line="345" w:lineRule="atLeast"/>
              <w:ind w:left="0" w:right="0"/>
              <w:rPr>
                <w:rFonts w:hint="eastAsia" w:ascii="仿宋" w:hAnsi="仿宋" w:eastAsia="仿宋" w:cs="仿宋"/>
              </w:rPr>
            </w:pPr>
            <w:r>
              <w:rPr>
                <w:rFonts w:hint="eastAsia" w:ascii="仿宋" w:hAnsi="仿宋" w:eastAsia="仿宋" w:cs="仿宋"/>
                <w:kern w:val="0"/>
                <w:lang w:bidi="ar"/>
              </w:rPr>
              <w:t>无人机飞行、无人机组装、无人机维护与维修、无人机航拍与后期处理</w:t>
            </w:r>
          </w:p>
        </w:tc>
        <w:tc>
          <w:tcPr>
            <w:tcW w:w="2007" w:type="dxa"/>
            <w:tcBorders>
              <w:tl2br w:val="nil"/>
              <w:tr2bl w:val="nil"/>
            </w:tcBorders>
            <w:vAlign w:val="center"/>
          </w:tcPr>
          <w:p w14:paraId="085589AF">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rPr>
              <w:t>无人机飞行原理、无人机组装与调试、无人机维护技术、无人机航拍与后期技术</w:t>
            </w:r>
          </w:p>
        </w:tc>
        <w:tc>
          <w:tcPr>
            <w:tcW w:w="1578" w:type="dxa"/>
            <w:tcBorders>
              <w:tl2br w:val="nil"/>
              <w:tr2bl w:val="nil"/>
            </w:tcBorders>
            <w:vAlign w:val="center"/>
          </w:tcPr>
          <w:p w14:paraId="548FB652">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kern w:val="0"/>
                <w:lang w:bidi="ar"/>
              </w:rPr>
            </w:pPr>
            <w:r>
              <w:rPr>
                <w:rFonts w:hint="eastAsia" w:ascii="仿宋" w:hAnsi="仿宋" w:eastAsia="仿宋" w:cs="仿宋"/>
                <w:kern w:val="0"/>
                <w:lang w:bidi="ar"/>
              </w:rPr>
              <w:t>办公面积650㎡，无人机操作间面积450㎡</w:t>
            </w:r>
          </w:p>
        </w:tc>
        <w:tc>
          <w:tcPr>
            <w:tcW w:w="1268" w:type="dxa"/>
            <w:tcBorders>
              <w:tl2br w:val="nil"/>
              <w:tr2bl w:val="nil"/>
            </w:tcBorders>
            <w:vAlign w:val="center"/>
          </w:tcPr>
          <w:p w14:paraId="28524706">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kern w:val="0"/>
                <w:lang w:val="en-US" w:eastAsia="zh-CN" w:bidi="ar"/>
              </w:rPr>
              <w:t>30</w:t>
            </w:r>
            <w:r>
              <w:rPr>
                <w:rFonts w:hint="eastAsia" w:ascii="仿宋" w:hAnsi="仿宋" w:eastAsia="仿宋" w:cs="仿宋"/>
                <w:kern w:val="0"/>
                <w:lang w:bidi="ar"/>
              </w:rPr>
              <w:t>人</w:t>
            </w:r>
          </w:p>
        </w:tc>
      </w:tr>
      <w:tr w14:paraId="66A7E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vAlign w:val="center"/>
          </w:tcPr>
          <w:p w14:paraId="48A6744B">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lang w:val="en-US" w:eastAsia="zh-CN"/>
              </w:rPr>
            </w:pPr>
            <w:r>
              <w:rPr>
                <w:rFonts w:hint="eastAsia" w:ascii="仿宋" w:hAnsi="仿宋" w:eastAsia="仿宋" w:cs="仿宋"/>
                <w:lang w:val="en-US" w:eastAsia="zh-CN"/>
              </w:rPr>
              <w:t>福建致宸星航科技有限公司</w:t>
            </w:r>
          </w:p>
        </w:tc>
        <w:tc>
          <w:tcPr>
            <w:tcW w:w="2058" w:type="dxa"/>
            <w:tcBorders>
              <w:tl2br w:val="nil"/>
              <w:tr2bl w:val="nil"/>
            </w:tcBorders>
            <w:vAlign w:val="center"/>
          </w:tcPr>
          <w:p w14:paraId="092BADAE">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kern w:val="0"/>
                <w:lang w:val="en-US" w:eastAsia="zh-CN" w:bidi="ar"/>
              </w:rPr>
            </w:pPr>
            <w:r>
              <w:rPr>
                <w:rFonts w:hint="eastAsia" w:ascii="仿宋" w:hAnsi="仿宋" w:eastAsia="仿宋" w:cs="仿宋"/>
                <w:kern w:val="0"/>
                <w:lang w:bidi="ar"/>
              </w:rPr>
              <w:t>无人机飞行、无人机组装、</w:t>
            </w:r>
            <w:r>
              <w:rPr>
                <w:rFonts w:hint="eastAsia" w:ascii="仿宋" w:hAnsi="仿宋" w:eastAsia="仿宋" w:cs="仿宋"/>
                <w:kern w:val="0"/>
                <w:lang w:val="en-US" w:eastAsia="zh-CN" w:bidi="ar"/>
              </w:rPr>
              <w:t>无人机销售</w:t>
            </w:r>
          </w:p>
        </w:tc>
        <w:tc>
          <w:tcPr>
            <w:tcW w:w="2007" w:type="dxa"/>
            <w:tcBorders>
              <w:tl2br w:val="nil"/>
              <w:tr2bl w:val="nil"/>
            </w:tcBorders>
            <w:shd w:val="clear" w:color="auto" w:fill="auto"/>
            <w:vAlign w:val="center"/>
          </w:tcPr>
          <w:p w14:paraId="0616BEB6">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rPr>
              <w:t>无人机飞行原理、无人机组装与调试、无人机维护技术、无人机航拍与后期技术</w:t>
            </w:r>
          </w:p>
        </w:tc>
        <w:tc>
          <w:tcPr>
            <w:tcW w:w="1578" w:type="dxa"/>
            <w:tcBorders>
              <w:tl2br w:val="nil"/>
              <w:tr2bl w:val="nil"/>
            </w:tcBorders>
            <w:shd w:val="clear" w:color="auto" w:fill="auto"/>
            <w:vAlign w:val="center"/>
          </w:tcPr>
          <w:p w14:paraId="5414C1E9">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kern w:val="0"/>
                <w:sz w:val="21"/>
                <w:szCs w:val="21"/>
                <w:lang w:val="en-US" w:eastAsia="zh-CN" w:bidi="ar"/>
              </w:rPr>
            </w:pPr>
            <w:r>
              <w:rPr>
                <w:rFonts w:hint="eastAsia" w:ascii="仿宋" w:hAnsi="仿宋" w:eastAsia="仿宋" w:cs="仿宋"/>
                <w:kern w:val="0"/>
                <w:lang w:bidi="ar"/>
              </w:rPr>
              <w:t>办公面积</w:t>
            </w:r>
            <w:r>
              <w:rPr>
                <w:rFonts w:hint="eastAsia" w:ascii="仿宋" w:hAnsi="仿宋" w:eastAsia="仿宋" w:cs="仿宋"/>
                <w:kern w:val="0"/>
                <w:lang w:val="en-US" w:eastAsia="zh-CN" w:bidi="ar"/>
              </w:rPr>
              <w:t>3</w:t>
            </w:r>
            <w:r>
              <w:rPr>
                <w:rFonts w:hint="eastAsia" w:ascii="仿宋" w:hAnsi="仿宋" w:eastAsia="仿宋" w:cs="仿宋"/>
                <w:kern w:val="0"/>
                <w:lang w:bidi="ar"/>
              </w:rPr>
              <w:t>50㎡，无人机操作间面积</w:t>
            </w:r>
            <w:r>
              <w:rPr>
                <w:rFonts w:hint="eastAsia" w:ascii="仿宋" w:hAnsi="仿宋" w:eastAsia="仿宋" w:cs="仿宋"/>
                <w:kern w:val="0"/>
                <w:lang w:val="en-US" w:eastAsia="zh-CN" w:bidi="ar"/>
              </w:rPr>
              <w:t>30</w:t>
            </w:r>
            <w:r>
              <w:rPr>
                <w:rFonts w:hint="eastAsia" w:ascii="仿宋" w:hAnsi="仿宋" w:eastAsia="仿宋" w:cs="仿宋"/>
                <w:kern w:val="0"/>
                <w:lang w:bidi="ar"/>
              </w:rPr>
              <w:t>0㎡</w:t>
            </w:r>
          </w:p>
        </w:tc>
        <w:tc>
          <w:tcPr>
            <w:tcW w:w="1268" w:type="dxa"/>
            <w:tcBorders>
              <w:tl2br w:val="nil"/>
              <w:tr2bl w:val="nil"/>
            </w:tcBorders>
            <w:shd w:val="clear" w:color="auto" w:fill="auto"/>
            <w:vAlign w:val="center"/>
          </w:tcPr>
          <w:p w14:paraId="48755208">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0"/>
                <w:lang w:val="en-US" w:eastAsia="zh-CN" w:bidi="ar"/>
              </w:rPr>
              <w:t>10</w:t>
            </w:r>
            <w:r>
              <w:rPr>
                <w:rFonts w:hint="eastAsia" w:ascii="仿宋" w:hAnsi="仿宋" w:eastAsia="仿宋" w:cs="仿宋"/>
                <w:kern w:val="0"/>
                <w:lang w:bidi="ar"/>
              </w:rPr>
              <w:t>人</w:t>
            </w:r>
          </w:p>
        </w:tc>
      </w:tr>
    </w:tbl>
    <w:p w14:paraId="58CAB969">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（二）教学资源</w:t>
      </w:r>
    </w:p>
    <w:p w14:paraId="7437DA6A">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教材应优先选择教育部指定的公共基础课教材和高教出版社的专业教材。学校图书室、阅览室应订阅不少于5种无人机专业期刊和专业书籍、杂志。专业类图书文献主要包括：无人机发展专业理论以及无人机航拍等实务操作类图书等。购买无人机模拟飞行仿真软件、CAD、</w:t>
      </w:r>
      <w:r>
        <w:rPr>
          <w:rFonts w:hint="eastAsia" w:ascii="仿宋" w:hAnsi="仿宋" w:eastAsia="仿宋" w:cs="仿宋_GB2312"/>
        </w:rPr>
        <w:t>Maya、3ds max等</w:t>
      </w:r>
      <w:r>
        <w:rPr>
          <w:rFonts w:hint="eastAsia" w:ascii="仿宋" w:hAnsi="仿宋" w:eastAsia="仿宋"/>
          <w:kern w:val="0"/>
          <w:sz w:val="24"/>
          <w:szCs w:val="24"/>
        </w:rPr>
        <w:t>软件等数字软件。</w:t>
      </w:r>
    </w:p>
    <w:p w14:paraId="1DC31C94">
      <w:pPr>
        <w:widowControl/>
        <w:overflowPunct w:val="0"/>
        <w:adjustRightInd w:val="0"/>
        <w:snapToGrid w:val="0"/>
        <w:spacing w:after="156" w:afterLines="50" w:line="360" w:lineRule="exact"/>
        <w:ind w:firstLine="482" w:firstLineChars="200"/>
        <w:jc w:val="left"/>
        <w:rPr>
          <w:rFonts w:hint="eastAsia" w:ascii="仿宋" w:hAnsi="仿宋" w:eastAsia="仿宋" w:cs="仿宋"/>
          <w:bCs/>
          <w:sz w:val="24"/>
          <w:szCs w:val="24"/>
          <w:lang w:bidi="zh-CN"/>
        </w:rPr>
      </w:pPr>
      <w:r>
        <w:rPr>
          <w:rFonts w:hint="eastAsia" w:ascii="仿宋" w:hAnsi="仿宋" w:eastAsia="仿宋" w:cs="仿宋"/>
          <w:b/>
          <w:sz w:val="24"/>
          <w:szCs w:val="24"/>
          <w:lang w:bidi="zh-CN"/>
        </w:rPr>
        <w:t>1.课程教学资源：</w:t>
      </w:r>
      <w:r>
        <w:rPr>
          <w:rFonts w:hint="eastAsia" w:ascii="仿宋" w:hAnsi="仿宋" w:eastAsia="仿宋" w:cs="仿宋"/>
          <w:bCs/>
          <w:sz w:val="24"/>
          <w:szCs w:val="24"/>
          <w:lang w:bidi="zh-CN"/>
        </w:rPr>
        <w:t>（1）教学标准；（2）电子教案；（3）多媒体教学课件；（4）仿真软件；（5）生产案例；（6）试题库。</w:t>
      </w:r>
    </w:p>
    <w:p w14:paraId="612C2E35">
      <w:pPr>
        <w:widowControl/>
        <w:overflowPunct w:val="0"/>
        <w:adjustRightInd w:val="0"/>
        <w:snapToGrid w:val="0"/>
        <w:spacing w:after="156" w:afterLines="50" w:line="360" w:lineRule="exact"/>
        <w:ind w:firstLine="482" w:firstLineChars="200"/>
        <w:jc w:val="left"/>
        <w:rPr>
          <w:rFonts w:hint="eastAsia" w:ascii="仿宋" w:hAnsi="仿宋" w:eastAsia="仿宋" w:cs="仿宋"/>
          <w:bCs/>
          <w:sz w:val="24"/>
          <w:szCs w:val="24"/>
          <w:lang w:bidi="zh-CN"/>
        </w:rPr>
      </w:pPr>
      <w:r>
        <w:rPr>
          <w:rFonts w:hint="eastAsia" w:ascii="仿宋" w:hAnsi="仿宋" w:eastAsia="仿宋" w:cs="仿宋"/>
          <w:b/>
          <w:sz w:val="24"/>
          <w:szCs w:val="24"/>
          <w:lang w:bidi="zh-CN"/>
        </w:rPr>
        <w:t>2.实训教学资源主要有：</w:t>
      </w:r>
      <w:r>
        <w:rPr>
          <w:rFonts w:hint="eastAsia" w:ascii="仿宋" w:hAnsi="仿宋" w:eastAsia="仿宋" w:cs="仿宋"/>
          <w:bCs/>
          <w:sz w:val="24"/>
          <w:szCs w:val="24"/>
          <w:lang w:bidi="zh-CN"/>
        </w:rPr>
        <w:t>（1）实训指导书；（2）实训工作单；（3）工学交替生产实习手册；（4）顶岗实习手册；（5）实训台架操作手册；（6）实训用车、实训用总成件的维修手册、技术标准；（7）各种维修资料光盘。</w:t>
      </w:r>
    </w:p>
    <w:p w14:paraId="76F59C4A">
      <w:pPr>
        <w:widowControl/>
        <w:overflowPunct w:val="0"/>
        <w:adjustRightInd w:val="0"/>
        <w:snapToGrid w:val="0"/>
        <w:spacing w:after="156" w:afterLines="50" w:line="360" w:lineRule="exact"/>
        <w:ind w:firstLine="482" w:firstLineChars="200"/>
        <w:jc w:val="left"/>
        <w:rPr>
          <w:rFonts w:hint="eastAsia" w:ascii="仿宋" w:hAnsi="仿宋" w:eastAsia="仿宋" w:cs="仿宋"/>
          <w:bCs/>
          <w:sz w:val="24"/>
          <w:szCs w:val="24"/>
          <w:lang w:bidi="zh-CN"/>
        </w:rPr>
      </w:pPr>
      <w:r>
        <w:rPr>
          <w:rFonts w:hint="eastAsia" w:ascii="仿宋" w:hAnsi="仿宋" w:eastAsia="仿宋" w:cs="仿宋"/>
          <w:b/>
          <w:sz w:val="24"/>
          <w:szCs w:val="24"/>
          <w:lang w:bidi="zh-CN"/>
        </w:rPr>
        <w:t>3.教学辅助资源主要有：</w:t>
      </w:r>
      <w:r>
        <w:rPr>
          <w:rFonts w:hint="eastAsia" w:ascii="仿宋" w:hAnsi="仿宋" w:eastAsia="仿宋" w:cs="仿宋"/>
          <w:bCs/>
          <w:sz w:val="24"/>
          <w:szCs w:val="24"/>
          <w:lang w:bidi="zh-CN"/>
        </w:rPr>
        <w:t>（1）各著名企业培训教材；（2）各著名品牌的产品宣传资料；（3）各品牌机床设备的使用手册；（4）各种维修专业杂志；（5）各种专业教学参考书。</w:t>
      </w:r>
    </w:p>
    <w:p w14:paraId="4779B872">
      <w:pPr>
        <w:autoSpaceDE w:val="0"/>
        <w:autoSpaceDN w:val="0"/>
        <w:spacing w:line="360" w:lineRule="exact"/>
        <w:ind w:firstLine="502" w:firstLineChars="200"/>
        <w:rPr>
          <w:rFonts w:hint="eastAsia" w:ascii="仿宋" w:hAnsi="仿宋" w:eastAsia="仿宋" w:cs="仿宋"/>
          <w:b/>
          <w:bCs/>
          <w:spacing w:val="5"/>
          <w:sz w:val="24"/>
          <w:szCs w:val="24"/>
        </w:rPr>
      </w:pPr>
      <w:r>
        <w:rPr>
          <w:rFonts w:hint="eastAsia" w:ascii="仿宋" w:hAnsi="仿宋" w:eastAsia="仿宋" w:cs="仿宋"/>
          <w:b/>
          <w:bCs/>
          <w:spacing w:val="5"/>
          <w:kern w:val="0"/>
          <w:sz w:val="24"/>
          <w:szCs w:val="24"/>
          <w:lang w:bidi="ar"/>
        </w:rPr>
        <w:t>4.教材选用</w:t>
      </w:r>
    </w:p>
    <w:tbl>
      <w:tblPr>
        <w:tblStyle w:val="11"/>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4C0F47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vAlign w:val="center"/>
          </w:tcPr>
          <w:p w14:paraId="23A5C7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课程类别</w:t>
            </w:r>
          </w:p>
        </w:tc>
        <w:tc>
          <w:tcPr>
            <w:tcW w:w="1771" w:type="dxa"/>
            <w:vMerge w:val="restart"/>
            <w:tcBorders>
              <w:tl2br w:val="nil"/>
              <w:tr2bl w:val="nil"/>
            </w:tcBorders>
            <w:vAlign w:val="center"/>
          </w:tcPr>
          <w:p w14:paraId="29D41A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课程名称</w:t>
            </w:r>
          </w:p>
        </w:tc>
        <w:tc>
          <w:tcPr>
            <w:tcW w:w="6580" w:type="dxa"/>
            <w:gridSpan w:val="4"/>
            <w:tcBorders>
              <w:tl2br w:val="nil"/>
              <w:tr2bl w:val="nil"/>
            </w:tcBorders>
            <w:vAlign w:val="center"/>
          </w:tcPr>
          <w:p w14:paraId="490B28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教材</w:t>
            </w:r>
          </w:p>
        </w:tc>
      </w:tr>
      <w:tr w14:paraId="4E2A9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vAlign w:val="center"/>
          </w:tcPr>
          <w:p w14:paraId="0135730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vMerge w:val="continue"/>
            <w:tcBorders>
              <w:tl2br w:val="nil"/>
              <w:tr2bl w:val="nil"/>
            </w:tcBorders>
            <w:vAlign w:val="center"/>
          </w:tcPr>
          <w:p w14:paraId="7A8AA25D">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2583" w:type="dxa"/>
            <w:tcBorders>
              <w:tl2br w:val="nil"/>
              <w:tr2bl w:val="nil"/>
            </w:tcBorders>
            <w:vAlign w:val="center"/>
          </w:tcPr>
          <w:p w14:paraId="3383CD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书名</w:t>
            </w:r>
          </w:p>
        </w:tc>
        <w:tc>
          <w:tcPr>
            <w:tcW w:w="1698" w:type="dxa"/>
            <w:tcBorders>
              <w:tl2br w:val="nil"/>
              <w:tr2bl w:val="nil"/>
            </w:tcBorders>
            <w:vAlign w:val="center"/>
          </w:tcPr>
          <w:p w14:paraId="626746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书号ISBN</w:t>
            </w:r>
          </w:p>
        </w:tc>
        <w:tc>
          <w:tcPr>
            <w:tcW w:w="915" w:type="dxa"/>
            <w:tcBorders>
              <w:tl2br w:val="nil"/>
              <w:tr2bl w:val="nil"/>
            </w:tcBorders>
            <w:vAlign w:val="center"/>
          </w:tcPr>
          <w:p w14:paraId="2F08AC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定价￥</w:t>
            </w:r>
          </w:p>
        </w:tc>
        <w:tc>
          <w:tcPr>
            <w:tcW w:w="1384" w:type="dxa"/>
            <w:tcBorders>
              <w:tl2br w:val="nil"/>
              <w:tr2bl w:val="nil"/>
            </w:tcBorders>
            <w:vAlign w:val="center"/>
          </w:tcPr>
          <w:p w14:paraId="7AD4BB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出版社</w:t>
            </w:r>
          </w:p>
        </w:tc>
      </w:tr>
      <w:tr w14:paraId="65245A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noWrap/>
            <w:textDirection w:val="tbRlV"/>
            <w:vAlign w:val="center"/>
          </w:tcPr>
          <w:p w14:paraId="529FA6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公共基础课程</w:t>
            </w:r>
          </w:p>
        </w:tc>
        <w:tc>
          <w:tcPr>
            <w:tcW w:w="1771" w:type="dxa"/>
            <w:tcBorders>
              <w:tl2br w:val="nil"/>
              <w:tr2bl w:val="nil"/>
            </w:tcBorders>
            <w:vAlign w:val="center"/>
          </w:tcPr>
          <w:p w14:paraId="51C19A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中国特色社会主义</w:t>
            </w:r>
          </w:p>
        </w:tc>
        <w:tc>
          <w:tcPr>
            <w:tcW w:w="2583" w:type="dxa"/>
            <w:tcBorders>
              <w:tl2br w:val="nil"/>
              <w:tr2bl w:val="nil"/>
            </w:tcBorders>
            <w:vAlign w:val="center"/>
          </w:tcPr>
          <w:p w14:paraId="0B63B6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思想政治（基础模块中国特色社会主义中等职业学校教科书）</w:t>
            </w:r>
          </w:p>
        </w:tc>
        <w:tc>
          <w:tcPr>
            <w:tcW w:w="1698" w:type="dxa"/>
            <w:tcBorders>
              <w:tl2br w:val="nil"/>
              <w:tr2bl w:val="nil"/>
            </w:tcBorders>
            <w:vAlign w:val="center"/>
          </w:tcPr>
          <w:p w14:paraId="0B5D17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9787040609073</w:t>
            </w:r>
          </w:p>
        </w:tc>
        <w:tc>
          <w:tcPr>
            <w:tcW w:w="915" w:type="dxa"/>
            <w:tcBorders>
              <w:tl2br w:val="nil"/>
              <w:tr2bl w:val="nil"/>
            </w:tcBorders>
            <w:vAlign w:val="center"/>
          </w:tcPr>
          <w:p w14:paraId="0D4D23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¥14.35</w:t>
            </w:r>
          </w:p>
        </w:tc>
        <w:tc>
          <w:tcPr>
            <w:tcW w:w="1384" w:type="dxa"/>
            <w:tcBorders>
              <w:tl2br w:val="nil"/>
              <w:tr2bl w:val="nil"/>
            </w:tcBorders>
            <w:vAlign w:val="center"/>
          </w:tcPr>
          <w:p w14:paraId="6358EA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502D0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3EA2D4D2">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07CB49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中国特色社会主义</w:t>
            </w:r>
          </w:p>
        </w:tc>
        <w:tc>
          <w:tcPr>
            <w:tcW w:w="2583" w:type="dxa"/>
            <w:tcBorders>
              <w:tl2br w:val="nil"/>
              <w:tr2bl w:val="nil"/>
            </w:tcBorders>
            <w:vAlign w:val="center"/>
          </w:tcPr>
          <w:p w14:paraId="1CD117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学生学习用书（思想政治基础模块中国特色社会主义中等职业学校教科书）</w:t>
            </w:r>
          </w:p>
        </w:tc>
        <w:tc>
          <w:tcPr>
            <w:tcW w:w="1698" w:type="dxa"/>
            <w:tcBorders>
              <w:tl2br w:val="nil"/>
              <w:tr2bl w:val="nil"/>
            </w:tcBorders>
            <w:vAlign w:val="center"/>
          </w:tcPr>
          <w:p w14:paraId="1C7B0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9787040605808</w:t>
            </w:r>
          </w:p>
        </w:tc>
        <w:tc>
          <w:tcPr>
            <w:tcW w:w="915" w:type="dxa"/>
            <w:tcBorders>
              <w:tl2br w:val="nil"/>
              <w:tr2bl w:val="nil"/>
            </w:tcBorders>
            <w:vAlign w:val="center"/>
          </w:tcPr>
          <w:p w14:paraId="378E10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¥34.30</w:t>
            </w:r>
          </w:p>
        </w:tc>
        <w:tc>
          <w:tcPr>
            <w:tcW w:w="1384" w:type="dxa"/>
            <w:tcBorders>
              <w:tl2br w:val="nil"/>
              <w:tr2bl w:val="nil"/>
            </w:tcBorders>
            <w:vAlign w:val="center"/>
          </w:tcPr>
          <w:p w14:paraId="600F90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44488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6A30278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468F2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心理健康与职业生涯</w:t>
            </w:r>
          </w:p>
        </w:tc>
        <w:tc>
          <w:tcPr>
            <w:tcW w:w="2583" w:type="dxa"/>
            <w:tcBorders>
              <w:tl2br w:val="nil"/>
              <w:tr2bl w:val="nil"/>
            </w:tcBorders>
            <w:vAlign w:val="center"/>
          </w:tcPr>
          <w:p w14:paraId="5919F9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思想政治学生学习用书（基础模块心理健康与职业生涯中等职业学校教科书）</w:t>
            </w:r>
          </w:p>
        </w:tc>
        <w:tc>
          <w:tcPr>
            <w:tcW w:w="1698" w:type="dxa"/>
            <w:tcBorders>
              <w:tl2br w:val="nil"/>
              <w:tr2bl w:val="nil"/>
            </w:tcBorders>
            <w:vAlign w:val="center"/>
          </w:tcPr>
          <w:p w14:paraId="5477CA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9787040605884</w:t>
            </w:r>
          </w:p>
        </w:tc>
        <w:tc>
          <w:tcPr>
            <w:tcW w:w="915" w:type="dxa"/>
            <w:tcBorders>
              <w:tl2br w:val="nil"/>
              <w:tr2bl w:val="nil"/>
            </w:tcBorders>
            <w:vAlign w:val="center"/>
          </w:tcPr>
          <w:p w14:paraId="12B088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¥33.80</w:t>
            </w:r>
          </w:p>
        </w:tc>
        <w:tc>
          <w:tcPr>
            <w:tcW w:w="1384" w:type="dxa"/>
            <w:tcBorders>
              <w:tl2br w:val="nil"/>
              <w:tr2bl w:val="nil"/>
            </w:tcBorders>
            <w:vAlign w:val="center"/>
          </w:tcPr>
          <w:p w14:paraId="196B4B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749FE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2D3404D6">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3FAA55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心理健康与职业生涯</w:t>
            </w:r>
          </w:p>
        </w:tc>
        <w:tc>
          <w:tcPr>
            <w:tcW w:w="2583" w:type="dxa"/>
            <w:tcBorders>
              <w:tl2br w:val="nil"/>
              <w:tr2bl w:val="nil"/>
            </w:tcBorders>
            <w:vAlign w:val="center"/>
          </w:tcPr>
          <w:p w14:paraId="04ABF9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思想政治（基础模块心理健康与职业生涯中等职业学校教科书）</w:t>
            </w:r>
          </w:p>
        </w:tc>
        <w:tc>
          <w:tcPr>
            <w:tcW w:w="1698" w:type="dxa"/>
            <w:tcBorders>
              <w:tl2br w:val="nil"/>
              <w:tr2bl w:val="nil"/>
            </w:tcBorders>
            <w:vAlign w:val="center"/>
          </w:tcPr>
          <w:p w14:paraId="5493D4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9787040609080</w:t>
            </w:r>
          </w:p>
        </w:tc>
        <w:tc>
          <w:tcPr>
            <w:tcW w:w="915" w:type="dxa"/>
            <w:tcBorders>
              <w:tl2br w:val="nil"/>
              <w:tr2bl w:val="nil"/>
            </w:tcBorders>
            <w:vAlign w:val="center"/>
          </w:tcPr>
          <w:p w14:paraId="463BC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¥12.25</w:t>
            </w:r>
          </w:p>
        </w:tc>
        <w:tc>
          <w:tcPr>
            <w:tcW w:w="1384" w:type="dxa"/>
            <w:tcBorders>
              <w:tl2br w:val="nil"/>
              <w:tr2bl w:val="nil"/>
            </w:tcBorders>
            <w:vAlign w:val="center"/>
          </w:tcPr>
          <w:p w14:paraId="7E53EC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19DF8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34FED9B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2FF32F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哲学与人生</w:t>
            </w:r>
          </w:p>
        </w:tc>
        <w:tc>
          <w:tcPr>
            <w:tcW w:w="2583" w:type="dxa"/>
            <w:tcBorders>
              <w:tl2br w:val="nil"/>
              <w:tr2bl w:val="nil"/>
            </w:tcBorders>
            <w:vAlign w:val="center"/>
          </w:tcPr>
          <w:p w14:paraId="1F79C7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哲学与人生</w:t>
            </w:r>
          </w:p>
        </w:tc>
        <w:tc>
          <w:tcPr>
            <w:tcW w:w="1698" w:type="dxa"/>
            <w:tcBorders>
              <w:tl2br w:val="nil"/>
              <w:tr2bl w:val="nil"/>
            </w:tcBorders>
            <w:vAlign w:val="center"/>
          </w:tcPr>
          <w:p w14:paraId="1DDF0C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9787040609097</w:t>
            </w:r>
          </w:p>
        </w:tc>
        <w:tc>
          <w:tcPr>
            <w:tcW w:w="915" w:type="dxa"/>
            <w:tcBorders>
              <w:tl2br w:val="nil"/>
              <w:tr2bl w:val="nil"/>
            </w:tcBorders>
            <w:vAlign w:val="center"/>
          </w:tcPr>
          <w:p w14:paraId="10F00B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¥10.15</w:t>
            </w:r>
          </w:p>
        </w:tc>
        <w:tc>
          <w:tcPr>
            <w:tcW w:w="1384" w:type="dxa"/>
            <w:tcBorders>
              <w:tl2br w:val="nil"/>
              <w:tr2bl w:val="nil"/>
            </w:tcBorders>
            <w:vAlign w:val="center"/>
          </w:tcPr>
          <w:p w14:paraId="63F06F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F613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30697D4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9F774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哲学与人生</w:t>
            </w:r>
          </w:p>
        </w:tc>
        <w:tc>
          <w:tcPr>
            <w:tcW w:w="2583" w:type="dxa"/>
            <w:tcBorders>
              <w:tl2br w:val="nil"/>
              <w:tr2bl w:val="nil"/>
            </w:tcBorders>
            <w:vAlign w:val="center"/>
          </w:tcPr>
          <w:p w14:paraId="05324C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学生学习用书 思想政治 基础模块 哲学与人生</w:t>
            </w:r>
          </w:p>
        </w:tc>
        <w:tc>
          <w:tcPr>
            <w:tcW w:w="1698" w:type="dxa"/>
            <w:tcBorders>
              <w:tl2br w:val="nil"/>
              <w:tr2bl w:val="nil"/>
            </w:tcBorders>
            <w:vAlign w:val="center"/>
          </w:tcPr>
          <w:p w14:paraId="759A9D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9787040610543</w:t>
            </w:r>
          </w:p>
        </w:tc>
        <w:tc>
          <w:tcPr>
            <w:tcW w:w="915" w:type="dxa"/>
            <w:tcBorders>
              <w:tl2br w:val="nil"/>
              <w:tr2bl w:val="nil"/>
            </w:tcBorders>
            <w:vAlign w:val="center"/>
          </w:tcPr>
          <w:p w14:paraId="4786E7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¥28.70</w:t>
            </w:r>
          </w:p>
        </w:tc>
        <w:tc>
          <w:tcPr>
            <w:tcW w:w="1384" w:type="dxa"/>
            <w:tcBorders>
              <w:tl2br w:val="nil"/>
              <w:tr2bl w:val="nil"/>
            </w:tcBorders>
            <w:vAlign w:val="center"/>
          </w:tcPr>
          <w:p w14:paraId="1D5E22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0DC47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10166C1B">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73DF1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职业道德与法治</w:t>
            </w:r>
          </w:p>
        </w:tc>
        <w:tc>
          <w:tcPr>
            <w:tcW w:w="2583" w:type="dxa"/>
            <w:tcBorders>
              <w:tl2br w:val="nil"/>
              <w:tr2bl w:val="nil"/>
            </w:tcBorders>
            <w:vAlign w:val="center"/>
          </w:tcPr>
          <w:p w14:paraId="2E5FA2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职业道德与法治</w:t>
            </w:r>
          </w:p>
        </w:tc>
        <w:tc>
          <w:tcPr>
            <w:tcW w:w="1698" w:type="dxa"/>
            <w:tcBorders>
              <w:tl2br w:val="nil"/>
              <w:tr2bl w:val="nil"/>
            </w:tcBorders>
            <w:vAlign w:val="center"/>
          </w:tcPr>
          <w:p w14:paraId="25E5BA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9787040609103</w:t>
            </w:r>
          </w:p>
        </w:tc>
        <w:tc>
          <w:tcPr>
            <w:tcW w:w="915" w:type="dxa"/>
            <w:tcBorders>
              <w:tl2br w:val="nil"/>
              <w:tr2bl w:val="nil"/>
            </w:tcBorders>
            <w:vAlign w:val="center"/>
          </w:tcPr>
          <w:p w14:paraId="793981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¥12.25</w:t>
            </w:r>
          </w:p>
        </w:tc>
        <w:tc>
          <w:tcPr>
            <w:tcW w:w="1384" w:type="dxa"/>
            <w:tcBorders>
              <w:tl2br w:val="nil"/>
              <w:tr2bl w:val="nil"/>
            </w:tcBorders>
            <w:vAlign w:val="center"/>
          </w:tcPr>
          <w:p w14:paraId="2E18F0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7200B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4436CD93">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05794E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职业道德与法治</w:t>
            </w:r>
          </w:p>
        </w:tc>
        <w:tc>
          <w:tcPr>
            <w:tcW w:w="2583" w:type="dxa"/>
            <w:tcBorders>
              <w:tl2br w:val="nil"/>
              <w:tr2bl w:val="nil"/>
            </w:tcBorders>
            <w:vAlign w:val="center"/>
          </w:tcPr>
          <w:p w14:paraId="19C1A2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学生学习用书 思想政治 基础模块 职业道德与法治</w:t>
            </w:r>
          </w:p>
        </w:tc>
        <w:tc>
          <w:tcPr>
            <w:tcW w:w="1698" w:type="dxa"/>
            <w:tcBorders>
              <w:tl2br w:val="nil"/>
              <w:tr2bl w:val="nil"/>
            </w:tcBorders>
            <w:vAlign w:val="center"/>
          </w:tcPr>
          <w:p w14:paraId="3488D2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9787040604801</w:t>
            </w:r>
          </w:p>
        </w:tc>
        <w:tc>
          <w:tcPr>
            <w:tcW w:w="915" w:type="dxa"/>
            <w:tcBorders>
              <w:tl2br w:val="nil"/>
              <w:tr2bl w:val="nil"/>
            </w:tcBorders>
            <w:vAlign w:val="center"/>
          </w:tcPr>
          <w:p w14:paraId="000CEE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¥31.40</w:t>
            </w:r>
          </w:p>
        </w:tc>
        <w:tc>
          <w:tcPr>
            <w:tcW w:w="1384" w:type="dxa"/>
            <w:tcBorders>
              <w:tl2br w:val="nil"/>
              <w:tr2bl w:val="nil"/>
            </w:tcBorders>
            <w:vAlign w:val="center"/>
          </w:tcPr>
          <w:p w14:paraId="0B3101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663EA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2166AD8E">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7B1CDD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w:t>
            </w:r>
          </w:p>
        </w:tc>
        <w:tc>
          <w:tcPr>
            <w:tcW w:w="2583" w:type="dxa"/>
            <w:tcBorders>
              <w:tl2br w:val="nil"/>
              <w:tr2bl w:val="nil"/>
            </w:tcBorders>
            <w:vAlign w:val="center"/>
          </w:tcPr>
          <w:p w14:paraId="1D5EEB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语文（基础模块下中等职业学校教科书）</w:t>
            </w:r>
          </w:p>
        </w:tc>
        <w:tc>
          <w:tcPr>
            <w:tcW w:w="1698" w:type="dxa"/>
            <w:tcBorders>
              <w:tl2br w:val="nil"/>
              <w:tr2bl w:val="nil"/>
            </w:tcBorders>
            <w:vAlign w:val="center"/>
          </w:tcPr>
          <w:p w14:paraId="5D8554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9787040609141</w:t>
            </w:r>
          </w:p>
        </w:tc>
        <w:tc>
          <w:tcPr>
            <w:tcW w:w="915" w:type="dxa"/>
            <w:tcBorders>
              <w:tl2br w:val="nil"/>
              <w:tr2bl w:val="nil"/>
            </w:tcBorders>
            <w:vAlign w:val="center"/>
          </w:tcPr>
          <w:p w14:paraId="5EF818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¥19.60</w:t>
            </w:r>
          </w:p>
        </w:tc>
        <w:tc>
          <w:tcPr>
            <w:tcW w:w="1384" w:type="dxa"/>
            <w:tcBorders>
              <w:tl2br w:val="nil"/>
              <w:tr2bl w:val="nil"/>
            </w:tcBorders>
            <w:vAlign w:val="center"/>
          </w:tcPr>
          <w:p w14:paraId="6ED682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5DA40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322450A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3636EB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w:t>
            </w:r>
          </w:p>
        </w:tc>
        <w:tc>
          <w:tcPr>
            <w:tcW w:w="2583" w:type="dxa"/>
            <w:tcBorders>
              <w:tl2br w:val="nil"/>
              <w:tr2bl w:val="nil"/>
            </w:tcBorders>
            <w:vAlign w:val="center"/>
          </w:tcPr>
          <w:p w14:paraId="73EF25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语文（基础模块上中等职业学校教科书）</w:t>
            </w:r>
          </w:p>
        </w:tc>
        <w:tc>
          <w:tcPr>
            <w:tcW w:w="1698" w:type="dxa"/>
            <w:tcBorders>
              <w:tl2br w:val="nil"/>
              <w:tr2bl w:val="nil"/>
            </w:tcBorders>
            <w:vAlign w:val="center"/>
          </w:tcPr>
          <w:p w14:paraId="388AD2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9787040609158</w:t>
            </w:r>
          </w:p>
        </w:tc>
        <w:tc>
          <w:tcPr>
            <w:tcW w:w="915" w:type="dxa"/>
            <w:tcBorders>
              <w:tl2br w:val="nil"/>
              <w:tr2bl w:val="nil"/>
            </w:tcBorders>
            <w:vAlign w:val="center"/>
          </w:tcPr>
          <w:p w14:paraId="40B9E0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¥18.55</w:t>
            </w:r>
          </w:p>
        </w:tc>
        <w:tc>
          <w:tcPr>
            <w:tcW w:w="1384" w:type="dxa"/>
            <w:tcBorders>
              <w:tl2br w:val="nil"/>
              <w:tr2bl w:val="nil"/>
            </w:tcBorders>
            <w:vAlign w:val="center"/>
          </w:tcPr>
          <w:p w14:paraId="35D8EA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221CC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798C5A4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18706A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w:t>
            </w:r>
          </w:p>
        </w:tc>
        <w:tc>
          <w:tcPr>
            <w:tcW w:w="2583" w:type="dxa"/>
            <w:tcBorders>
              <w:tl2br w:val="nil"/>
              <w:tr2bl w:val="nil"/>
            </w:tcBorders>
            <w:vAlign w:val="center"/>
          </w:tcPr>
          <w:p w14:paraId="2BADC6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语文基础模块</w:t>
            </w:r>
          </w:p>
        </w:tc>
        <w:tc>
          <w:tcPr>
            <w:tcW w:w="1698" w:type="dxa"/>
            <w:tcBorders>
              <w:tl2br w:val="nil"/>
              <w:tr2bl w:val="nil"/>
            </w:tcBorders>
            <w:vAlign w:val="center"/>
          </w:tcPr>
          <w:p w14:paraId="4499B7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9787518718054</w:t>
            </w:r>
          </w:p>
        </w:tc>
        <w:tc>
          <w:tcPr>
            <w:tcW w:w="915" w:type="dxa"/>
            <w:tcBorders>
              <w:tl2br w:val="nil"/>
              <w:tr2bl w:val="nil"/>
            </w:tcBorders>
            <w:vAlign w:val="center"/>
          </w:tcPr>
          <w:p w14:paraId="5816C2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¥38.00</w:t>
            </w:r>
          </w:p>
        </w:tc>
        <w:tc>
          <w:tcPr>
            <w:tcW w:w="1384" w:type="dxa"/>
            <w:tcBorders>
              <w:tl2br w:val="nil"/>
              <w:tr2bl w:val="nil"/>
            </w:tcBorders>
            <w:vAlign w:val="center"/>
          </w:tcPr>
          <w:p w14:paraId="7C3541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语文出版社</w:t>
            </w:r>
          </w:p>
        </w:tc>
      </w:tr>
      <w:tr w14:paraId="1FB5E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44980B2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17F047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w:t>
            </w:r>
          </w:p>
        </w:tc>
        <w:tc>
          <w:tcPr>
            <w:tcW w:w="2583" w:type="dxa"/>
            <w:tcBorders>
              <w:tl2br w:val="nil"/>
              <w:tr2bl w:val="nil"/>
            </w:tcBorders>
            <w:vAlign w:val="center"/>
          </w:tcPr>
          <w:p w14:paraId="77F141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语文职业模块</w:t>
            </w:r>
          </w:p>
        </w:tc>
        <w:tc>
          <w:tcPr>
            <w:tcW w:w="1698" w:type="dxa"/>
            <w:tcBorders>
              <w:tl2br w:val="nil"/>
              <w:tr2bl w:val="nil"/>
            </w:tcBorders>
            <w:vAlign w:val="center"/>
          </w:tcPr>
          <w:p w14:paraId="7D6F31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9787040609134</w:t>
            </w:r>
          </w:p>
        </w:tc>
        <w:tc>
          <w:tcPr>
            <w:tcW w:w="915" w:type="dxa"/>
            <w:tcBorders>
              <w:tl2br w:val="nil"/>
              <w:tr2bl w:val="nil"/>
            </w:tcBorders>
            <w:vAlign w:val="center"/>
          </w:tcPr>
          <w:p w14:paraId="2DCAD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¥16.45</w:t>
            </w:r>
          </w:p>
        </w:tc>
        <w:tc>
          <w:tcPr>
            <w:tcW w:w="1384" w:type="dxa"/>
            <w:tcBorders>
              <w:tl2br w:val="nil"/>
              <w:tr2bl w:val="nil"/>
            </w:tcBorders>
            <w:vAlign w:val="center"/>
          </w:tcPr>
          <w:p w14:paraId="590B40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20B49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2140C1B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C53E0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w:t>
            </w:r>
          </w:p>
        </w:tc>
        <w:tc>
          <w:tcPr>
            <w:tcW w:w="2583" w:type="dxa"/>
            <w:tcBorders>
              <w:tl2br w:val="nil"/>
              <w:tr2bl w:val="nil"/>
            </w:tcBorders>
            <w:vAlign w:val="center"/>
          </w:tcPr>
          <w:p w14:paraId="48C9D4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数学基础模块（上册） （修订版）</w:t>
            </w:r>
          </w:p>
        </w:tc>
        <w:tc>
          <w:tcPr>
            <w:tcW w:w="1698" w:type="dxa"/>
            <w:tcBorders>
              <w:tl2br w:val="nil"/>
              <w:tr2bl w:val="nil"/>
            </w:tcBorders>
            <w:vAlign w:val="center"/>
          </w:tcPr>
          <w:p w14:paraId="01F9CB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9787040607239</w:t>
            </w:r>
          </w:p>
        </w:tc>
        <w:tc>
          <w:tcPr>
            <w:tcW w:w="915" w:type="dxa"/>
            <w:tcBorders>
              <w:tl2br w:val="nil"/>
              <w:tr2bl w:val="nil"/>
            </w:tcBorders>
            <w:vAlign w:val="center"/>
          </w:tcPr>
          <w:p w14:paraId="6708A9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¥30.20</w:t>
            </w:r>
          </w:p>
        </w:tc>
        <w:tc>
          <w:tcPr>
            <w:tcW w:w="1384" w:type="dxa"/>
            <w:tcBorders>
              <w:tl2br w:val="nil"/>
              <w:tr2bl w:val="nil"/>
            </w:tcBorders>
            <w:vAlign w:val="center"/>
          </w:tcPr>
          <w:p w14:paraId="524E4B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0C708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4AE1851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8BBD9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w:t>
            </w:r>
          </w:p>
        </w:tc>
        <w:tc>
          <w:tcPr>
            <w:tcW w:w="2583" w:type="dxa"/>
            <w:tcBorders>
              <w:tl2br w:val="nil"/>
              <w:tr2bl w:val="nil"/>
            </w:tcBorders>
            <w:vAlign w:val="center"/>
          </w:tcPr>
          <w:p w14:paraId="6988D1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数学（基础模块）下册（ 修订版）</w:t>
            </w:r>
          </w:p>
        </w:tc>
        <w:tc>
          <w:tcPr>
            <w:tcW w:w="1698" w:type="dxa"/>
            <w:tcBorders>
              <w:tl2br w:val="nil"/>
              <w:tr2bl w:val="nil"/>
            </w:tcBorders>
            <w:vAlign w:val="center"/>
          </w:tcPr>
          <w:p w14:paraId="40D035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9787040607222</w:t>
            </w:r>
          </w:p>
        </w:tc>
        <w:tc>
          <w:tcPr>
            <w:tcW w:w="915" w:type="dxa"/>
            <w:tcBorders>
              <w:tl2br w:val="nil"/>
              <w:tr2bl w:val="nil"/>
            </w:tcBorders>
            <w:vAlign w:val="center"/>
          </w:tcPr>
          <w:p w14:paraId="0EA34F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¥30.20</w:t>
            </w:r>
          </w:p>
        </w:tc>
        <w:tc>
          <w:tcPr>
            <w:tcW w:w="1384" w:type="dxa"/>
            <w:tcBorders>
              <w:tl2br w:val="nil"/>
              <w:tr2bl w:val="nil"/>
            </w:tcBorders>
            <w:vAlign w:val="center"/>
          </w:tcPr>
          <w:p w14:paraId="2A40A1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28E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54C53DD9">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2DE28F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w:t>
            </w:r>
          </w:p>
        </w:tc>
        <w:tc>
          <w:tcPr>
            <w:tcW w:w="2583" w:type="dxa"/>
            <w:tcBorders>
              <w:tl2br w:val="nil"/>
              <w:tr2bl w:val="nil"/>
            </w:tcBorders>
            <w:vAlign w:val="center"/>
          </w:tcPr>
          <w:p w14:paraId="67B7D4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数学拓展模块一（上册） （修订版）</w:t>
            </w:r>
          </w:p>
        </w:tc>
        <w:tc>
          <w:tcPr>
            <w:tcW w:w="1698" w:type="dxa"/>
            <w:tcBorders>
              <w:tl2br w:val="nil"/>
              <w:tr2bl w:val="nil"/>
            </w:tcBorders>
            <w:vAlign w:val="center"/>
          </w:tcPr>
          <w:p w14:paraId="12708E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9787040607215</w:t>
            </w:r>
          </w:p>
        </w:tc>
        <w:tc>
          <w:tcPr>
            <w:tcW w:w="915" w:type="dxa"/>
            <w:tcBorders>
              <w:tl2br w:val="nil"/>
              <w:tr2bl w:val="nil"/>
            </w:tcBorders>
            <w:vAlign w:val="center"/>
          </w:tcPr>
          <w:p w14:paraId="0326B8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¥25.80</w:t>
            </w:r>
          </w:p>
        </w:tc>
        <w:tc>
          <w:tcPr>
            <w:tcW w:w="1384" w:type="dxa"/>
            <w:tcBorders>
              <w:tl2br w:val="nil"/>
              <w:tr2bl w:val="nil"/>
            </w:tcBorders>
            <w:vAlign w:val="center"/>
          </w:tcPr>
          <w:p w14:paraId="7F77D0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45821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2474B01D">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2B9508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w:t>
            </w:r>
          </w:p>
        </w:tc>
        <w:tc>
          <w:tcPr>
            <w:tcW w:w="2583" w:type="dxa"/>
            <w:tcBorders>
              <w:tl2br w:val="nil"/>
              <w:tr2bl w:val="nil"/>
            </w:tcBorders>
            <w:vAlign w:val="center"/>
          </w:tcPr>
          <w:p w14:paraId="0F695B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数学拓展模块一（下册） （修订版）</w:t>
            </w:r>
          </w:p>
        </w:tc>
        <w:tc>
          <w:tcPr>
            <w:tcW w:w="1698" w:type="dxa"/>
            <w:tcBorders>
              <w:tl2br w:val="nil"/>
              <w:tr2bl w:val="nil"/>
            </w:tcBorders>
            <w:vAlign w:val="center"/>
          </w:tcPr>
          <w:p w14:paraId="57EF0E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9787040607208</w:t>
            </w:r>
          </w:p>
        </w:tc>
        <w:tc>
          <w:tcPr>
            <w:tcW w:w="915" w:type="dxa"/>
            <w:tcBorders>
              <w:tl2br w:val="nil"/>
              <w:tr2bl w:val="nil"/>
            </w:tcBorders>
            <w:vAlign w:val="center"/>
          </w:tcPr>
          <w:p w14:paraId="090890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¥26.80</w:t>
            </w:r>
          </w:p>
        </w:tc>
        <w:tc>
          <w:tcPr>
            <w:tcW w:w="1384" w:type="dxa"/>
            <w:tcBorders>
              <w:tl2br w:val="nil"/>
              <w:tr2bl w:val="nil"/>
            </w:tcBorders>
            <w:vAlign w:val="center"/>
          </w:tcPr>
          <w:p w14:paraId="28A463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DC53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29E76DB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2E68E1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英语</w:t>
            </w:r>
          </w:p>
        </w:tc>
        <w:tc>
          <w:tcPr>
            <w:tcW w:w="2583" w:type="dxa"/>
            <w:tcBorders>
              <w:tl2br w:val="nil"/>
              <w:tr2bl w:val="nil"/>
            </w:tcBorders>
            <w:vAlign w:val="center"/>
          </w:tcPr>
          <w:p w14:paraId="08911B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英语（1基础模块修订版）</w:t>
            </w:r>
          </w:p>
        </w:tc>
        <w:tc>
          <w:tcPr>
            <w:tcW w:w="1698" w:type="dxa"/>
            <w:tcBorders>
              <w:tl2br w:val="nil"/>
              <w:tr2bl w:val="nil"/>
            </w:tcBorders>
            <w:vAlign w:val="center"/>
          </w:tcPr>
          <w:p w14:paraId="41D35B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9787040606362</w:t>
            </w:r>
          </w:p>
        </w:tc>
        <w:tc>
          <w:tcPr>
            <w:tcW w:w="915" w:type="dxa"/>
            <w:tcBorders>
              <w:tl2br w:val="nil"/>
              <w:tr2bl w:val="nil"/>
            </w:tcBorders>
            <w:vAlign w:val="center"/>
          </w:tcPr>
          <w:p w14:paraId="646F2D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¥24.00</w:t>
            </w:r>
          </w:p>
        </w:tc>
        <w:tc>
          <w:tcPr>
            <w:tcW w:w="1384" w:type="dxa"/>
            <w:tcBorders>
              <w:tl2br w:val="nil"/>
              <w:tr2bl w:val="nil"/>
            </w:tcBorders>
            <w:vAlign w:val="center"/>
          </w:tcPr>
          <w:p w14:paraId="1820CF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6C949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510F7AF6">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9ED03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英语</w:t>
            </w:r>
          </w:p>
        </w:tc>
        <w:tc>
          <w:tcPr>
            <w:tcW w:w="2583" w:type="dxa"/>
            <w:tcBorders>
              <w:tl2br w:val="nil"/>
              <w:tr2bl w:val="nil"/>
            </w:tcBorders>
            <w:vAlign w:val="center"/>
          </w:tcPr>
          <w:p w14:paraId="74A3F2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英语2基础模块（修订版）</w:t>
            </w:r>
          </w:p>
        </w:tc>
        <w:tc>
          <w:tcPr>
            <w:tcW w:w="1698" w:type="dxa"/>
            <w:tcBorders>
              <w:tl2br w:val="nil"/>
              <w:tr2bl w:val="nil"/>
            </w:tcBorders>
            <w:vAlign w:val="center"/>
          </w:tcPr>
          <w:p w14:paraId="508D3B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9787040607253</w:t>
            </w:r>
          </w:p>
        </w:tc>
        <w:tc>
          <w:tcPr>
            <w:tcW w:w="915" w:type="dxa"/>
            <w:tcBorders>
              <w:tl2br w:val="nil"/>
              <w:tr2bl w:val="nil"/>
            </w:tcBorders>
            <w:vAlign w:val="center"/>
          </w:tcPr>
          <w:p w14:paraId="552211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¥24.50</w:t>
            </w:r>
          </w:p>
        </w:tc>
        <w:tc>
          <w:tcPr>
            <w:tcW w:w="1384" w:type="dxa"/>
            <w:tcBorders>
              <w:tl2br w:val="nil"/>
              <w:tr2bl w:val="nil"/>
            </w:tcBorders>
            <w:vAlign w:val="center"/>
          </w:tcPr>
          <w:p w14:paraId="17106F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2A5D3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1B2E52A1">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B249B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信息技术</w:t>
            </w:r>
          </w:p>
        </w:tc>
        <w:tc>
          <w:tcPr>
            <w:tcW w:w="2583" w:type="dxa"/>
            <w:tcBorders>
              <w:tl2br w:val="nil"/>
              <w:tr2bl w:val="nil"/>
            </w:tcBorders>
            <w:vAlign w:val="center"/>
          </w:tcPr>
          <w:p w14:paraId="2670E2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信息技术（基础模块上修订版）</w:t>
            </w:r>
          </w:p>
        </w:tc>
        <w:tc>
          <w:tcPr>
            <w:tcW w:w="1698" w:type="dxa"/>
            <w:tcBorders>
              <w:tl2br w:val="nil"/>
              <w:tr2bl w:val="nil"/>
            </w:tcBorders>
            <w:vAlign w:val="center"/>
          </w:tcPr>
          <w:p w14:paraId="53AFB2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9787040605310</w:t>
            </w:r>
          </w:p>
        </w:tc>
        <w:tc>
          <w:tcPr>
            <w:tcW w:w="915" w:type="dxa"/>
            <w:tcBorders>
              <w:tl2br w:val="nil"/>
              <w:tr2bl w:val="nil"/>
            </w:tcBorders>
            <w:vAlign w:val="center"/>
          </w:tcPr>
          <w:p w14:paraId="165842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¥28.40</w:t>
            </w:r>
          </w:p>
        </w:tc>
        <w:tc>
          <w:tcPr>
            <w:tcW w:w="1384" w:type="dxa"/>
            <w:tcBorders>
              <w:tl2br w:val="nil"/>
              <w:tr2bl w:val="nil"/>
            </w:tcBorders>
            <w:vAlign w:val="center"/>
          </w:tcPr>
          <w:p w14:paraId="530CBA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4F8AB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557A206C">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93ABE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信息技术</w:t>
            </w:r>
          </w:p>
        </w:tc>
        <w:tc>
          <w:tcPr>
            <w:tcW w:w="2583" w:type="dxa"/>
            <w:tcBorders>
              <w:tl2br w:val="nil"/>
              <w:tr2bl w:val="nil"/>
            </w:tcBorders>
            <w:vAlign w:val="center"/>
          </w:tcPr>
          <w:p w14:paraId="6D9CCB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信息技术（基础模块下修订版）</w:t>
            </w:r>
          </w:p>
        </w:tc>
        <w:tc>
          <w:tcPr>
            <w:tcW w:w="1698" w:type="dxa"/>
            <w:tcBorders>
              <w:tl2br w:val="nil"/>
              <w:tr2bl w:val="nil"/>
            </w:tcBorders>
            <w:vAlign w:val="center"/>
          </w:tcPr>
          <w:p w14:paraId="332D8F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9787040605327</w:t>
            </w:r>
          </w:p>
        </w:tc>
        <w:tc>
          <w:tcPr>
            <w:tcW w:w="915" w:type="dxa"/>
            <w:tcBorders>
              <w:tl2br w:val="nil"/>
              <w:tr2bl w:val="nil"/>
            </w:tcBorders>
            <w:vAlign w:val="center"/>
          </w:tcPr>
          <w:p w14:paraId="75D66A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¥28.40</w:t>
            </w:r>
          </w:p>
        </w:tc>
        <w:tc>
          <w:tcPr>
            <w:tcW w:w="1384" w:type="dxa"/>
            <w:tcBorders>
              <w:tl2br w:val="nil"/>
              <w:tr2bl w:val="nil"/>
            </w:tcBorders>
            <w:vAlign w:val="center"/>
          </w:tcPr>
          <w:p w14:paraId="3DB122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7CB5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noWrap/>
            <w:textDirection w:val="tbRlV"/>
            <w:vAlign w:val="center"/>
          </w:tcPr>
          <w:p w14:paraId="173146A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8703A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体育与健康</w:t>
            </w:r>
          </w:p>
        </w:tc>
        <w:tc>
          <w:tcPr>
            <w:tcW w:w="2583" w:type="dxa"/>
            <w:tcBorders>
              <w:tl2br w:val="nil"/>
              <w:tr2bl w:val="nil"/>
            </w:tcBorders>
            <w:vAlign w:val="center"/>
          </w:tcPr>
          <w:p w14:paraId="648F84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体育与健康第3版（中等职业学校公共基础课程教材十四五职业教育国家规划教材）</w:t>
            </w:r>
          </w:p>
        </w:tc>
        <w:tc>
          <w:tcPr>
            <w:tcW w:w="1698" w:type="dxa"/>
            <w:tcBorders>
              <w:tl2br w:val="nil"/>
              <w:tr2bl w:val="nil"/>
            </w:tcBorders>
            <w:vAlign w:val="center"/>
          </w:tcPr>
          <w:p w14:paraId="70E5CB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9787303275687</w:t>
            </w:r>
          </w:p>
        </w:tc>
        <w:tc>
          <w:tcPr>
            <w:tcW w:w="915" w:type="dxa"/>
            <w:tcBorders>
              <w:tl2br w:val="nil"/>
              <w:tr2bl w:val="nil"/>
            </w:tcBorders>
            <w:vAlign w:val="center"/>
          </w:tcPr>
          <w:p w14:paraId="3AC03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¥38.80</w:t>
            </w:r>
          </w:p>
        </w:tc>
        <w:tc>
          <w:tcPr>
            <w:tcW w:w="1384" w:type="dxa"/>
            <w:tcBorders>
              <w:tl2br w:val="nil"/>
              <w:tr2bl w:val="nil"/>
            </w:tcBorders>
            <w:vAlign w:val="center"/>
          </w:tcPr>
          <w:p w14:paraId="7C3E4A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国家开放大学出版社有限公司</w:t>
            </w:r>
          </w:p>
        </w:tc>
      </w:tr>
      <w:tr w14:paraId="43A17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556E7E6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0AF422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艺术</w:t>
            </w:r>
          </w:p>
        </w:tc>
        <w:tc>
          <w:tcPr>
            <w:tcW w:w="2583" w:type="dxa"/>
            <w:tcBorders>
              <w:tl2br w:val="nil"/>
              <w:tr2bl w:val="nil"/>
            </w:tcBorders>
            <w:vAlign w:val="center"/>
          </w:tcPr>
          <w:p w14:paraId="52DA07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艺术（音乐鉴赏与实践）（修订版）</w:t>
            </w:r>
          </w:p>
        </w:tc>
        <w:tc>
          <w:tcPr>
            <w:tcW w:w="1698" w:type="dxa"/>
            <w:tcBorders>
              <w:tl2br w:val="nil"/>
              <w:tr2bl w:val="nil"/>
            </w:tcBorders>
            <w:vAlign w:val="center"/>
          </w:tcPr>
          <w:p w14:paraId="116025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9787040606669</w:t>
            </w:r>
          </w:p>
        </w:tc>
        <w:tc>
          <w:tcPr>
            <w:tcW w:w="915" w:type="dxa"/>
            <w:tcBorders>
              <w:tl2br w:val="nil"/>
              <w:tr2bl w:val="nil"/>
            </w:tcBorders>
            <w:vAlign w:val="center"/>
          </w:tcPr>
          <w:p w14:paraId="30934B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¥29.50</w:t>
            </w:r>
          </w:p>
        </w:tc>
        <w:tc>
          <w:tcPr>
            <w:tcW w:w="1384" w:type="dxa"/>
            <w:tcBorders>
              <w:tl2br w:val="nil"/>
              <w:tr2bl w:val="nil"/>
            </w:tcBorders>
            <w:vAlign w:val="center"/>
          </w:tcPr>
          <w:p w14:paraId="1DCFB0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A0A5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noWrap/>
            <w:textDirection w:val="tbRlV"/>
            <w:vAlign w:val="center"/>
          </w:tcPr>
          <w:p w14:paraId="24184D3C">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357B8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艺术</w:t>
            </w:r>
          </w:p>
        </w:tc>
        <w:tc>
          <w:tcPr>
            <w:tcW w:w="2583" w:type="dxa"/>
            <w:tcBorders>
              <w:tl2br w:val="nil"/>
              <w:tr2bl w:val="nil"/>
            </w:tcBorders>
            <w:vAlign w:val="center"/>
          </w:tcPr>
          <w:p w14:paraId="673FD9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艺术（美术鉴赏与实践）（修订版）</w:t>
            </w:r>
          </w:p>
        </w:tc>
        <w:tc>
          <w:tcPr>
            <w:tcW w:w="1698" w:type="dxa"/>
            <w:tcBorders>
              <w:tl2br w:val="nil"/>
              <w:tr2bl w:val="nil"/>
            </w:tcBorders>
            <w:vAlign w:val="center"/>
          </w:tcPr>
          <w:p w14:paraId="177B71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9787040606676</w:t>
            </w:r>
          </w:p>
        </w:tc>
        <w:tc>
          <w:tcPr>
            <w:tcW w:w="915" w:type="dxa"/>
            <w:tcBorders>
              <w:tl2br w:val="nil"/>
              <w:tr2bl w:val="nil"/>
            </w:tcBorders>
            <w:vAlign w:val="center"/>
          </w:tcPr>
          <w:p w14:paraId="75C234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¥32.20</w:t>
            </w:r>
          </w:p>
        </w:tc>
        <w:tc>
          <w:tcPr>
            <w:tcW w:w="1384" w:type="dxa"/>
            <w:tcBorders>
              <w:tl2br w:val="nil"/>
              <w:tr2bl w:val="nil"/>
            </w:tcBorders>
            <w:vAlign w:val="center"/>
          </w:tcPr>
          <w:p w14:paraId="36641F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5442E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3A1865A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500B5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历史</w:t>
            </w:r>
          </w:p>
        </w:tc>
        <w:tc>
          <w:tcPr>
            <w:tcW w:w="2583" w:type="dxa"/>
            <w:tcBorders>
              <w:tl2br w:val="nil"/>
              <w:tr2bl w:val="nil"/>
            </w:tcBorders>
            <w:vAlign w:val="center"/>
          </w:tcPr>
          <w:p w14:paraId="174FFB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历史（基础模块世界历史中等职业学校教科书）</w:t>
            </w:r>
          </w:p>
        </w:tc>
        <w:tc>
          <w:tcPr>
            <w:tcW w:w="1698" w:type="dxa"/>
            <w:tcBorders>
              <w:tl2br w:val="nil"/>
              <w:tr2bl w:val="nil"/>
            </w:tcBorders>
            <w:vAlign w:val="center"/>
          </w:tcPr>
          <w:p w14:paraId="725ECC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9787040609110</w:t>
            </w:r>
          </w:p>
        </w:tc>
        <w:tc>
          <w:tcPr>
            <w:tcW w:w="915" w:type="dxa"/>
            <w:tcBorders>
              <w:tl2br w:val="nil"/>
              <w:tr2bl w:val="nil"/>
            </w:tcBorders>
            <w:vAlign w:val="center"/>
          </w:tcPr>
          <w:p w14:paraId="39E3E5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¥12.60</w:t>
            </w:r>
          </w:p>
        </w:tc>
        <w:tc>
          <w:tcPr>
            <w:tcW w:w="1384" w:type="dxa"/>
            <w:tcBorders>
              <w:tl2br w:val="nil"/>
              <w:tr2bl w:val="nil"/>
            </w:tcBorders>
            <w:vAlign w:val="center"/>
          </w:tcPr>
          <w:p w14:paraId="76EF45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559C8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25967CF1">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1943E3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历史</w:t>
            </w:r>
          </w:p>
        </w:tc>
        <w:tc>
          <w:tcPr>
            <w:tcW w:w="2583" w:type="dxa"/>
            <w:tcBorders>
              <w:tl2br w:val="nil"/>
              <w:tr2bl w:val="nil"/>
            </w:tcBorders>
            <w:vAlign w:val="center"/>
          </w:tcPr>
          <w:p w14:paraId="5C88BB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历史（基础模块中国历史中等职业学校教科书）</w:t>
            </w:r>
          </w:p>
        </w:tc>
        <w:tc>
          <w:tcPr>
            <w:tcW w:w="1698" w:type="dxa"/>
            <w:tcBorders>
              <w:tl2br w:val="nil"/>
              <w:tr2bl w:val="nil"/>
            </w:tcBorders>
            <w:vAlign w:val="center"/>
          </w:tcPr>
          <w:p w14:paraId="048BE6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9787040609127</w:t>
            </w:r>
          </w:p>
        </w:tc>
        <w:tc>
          <w:tcPr>
            <w:tcW w:w="915" w:type="dxa"/>
            <w:tcBorders>
              <w:tl2br w:val="nil"/>
              <w:tr2bl w:val="nil"/>
            </w:tcBorders>
            <w:vAlign w:val="center"/>
          </w:tcPr>
          <w:p w14:paraId="061387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¥19.98</w:t>
            </w:r>
          </w:p>
        </w:tc>
        <w:tc>
          <w:tcPr>
            <w:tcW w:w="1384" w:type="dxa"/>
            <w:tcBorders>
              <w:tl2br w:val="nil"/>
              <w:tr2bl w:val="nil"/>
            </w:tcBorders>
            <w:vAlign w:val="center"/>
          </w:tcPr>
          <w:p w14:paraId="363620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7F9BB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700C9BFB">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2EC8EF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物理</w:t>
            </w:r>
          </w:p>
        </w:tc>
        <w:tc>
          <w:tcPr>
            <w:tcW w:w="2583" w:type="dxa"/>
            <w:tcBorders>
              <w:tl2br w:val="nil"/>
              <w:tr2bl w:val="nil"/>
            </w:tcBorders>
            <w:vAlign w:val="center"/>
          </w:tcPr>
          <w:p w14:paraId="6DAB5D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物理</w:t>
            </w:r>
            <w:r>
              <w:rPr>
                <w:rFonts w:hint="eastAsia" w:ascii="仿宋" w:hAnsi="仿宋" w:eastAsia="仿宋" w:cs="仿宋"/>
                <w:kern w:val="0"/>
                <w:lang w:eastAsia="zh-CN" w:bidi="ar"/>
              </w:rPr>
              <w:t>（</w:t>
            </w:r>
            <w:r>
              <w:rPr>
                <w:rFonts w:hint="eastAsia" w:ascii="仿宋" w:hAnsi="仿宋" w:eastAsia="仿宋" w:cs="仿宋"/>
                <w:kern w:val="0"/>
                <w:lang w:bidi="ar"/>
              </w:rPr>
              <w:t>电工电子类十四五职业教育国家规划教材</w:t>
            </w:r>
            <w:r>
              <w:rPr>
                <w:rFonts w:hint="eastAsia" w:ascii="仿宋" w:hAnsi="仿宋" w:eastAsia="仿宋" w:cs="仿宋"/>
                <w:kern w:val="0"/>
                <w:lang w:eastAsia="zh-CN" w:bidi="ar"/>
              </w:rPr>
              <w:t>）</w:t>
            </w:r>
          </w:p>
        </w:tc>
        <w:tc>
          <w:tcPr>
            <w:tcW w:w="1698" w:type="dxa"/>
            <w:tcBorders>
              <w:tl2br w:val="nil"/>
              <w:tr2bl w:val="nil"/>
            </w:tcBorders>
            <w:vAlign w:val="center"/>
          </w:tcPr>
          <w:p w14:paraId="622EF8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9787040562637</w:t>
            </w:r>
          </w:p>
        </w:tc>
        <w:tc>
          <w:tcPr>
            <w:tcW w:w="915" w:type="dxa"/>
            <w:tcBorders>
              <w:tl2br w:val="nil"/>
              <w:tr2bl w:val="nil"/>
            </w:tcBorders>
            <w:vAlign w:val="center"/>
          </w:tcPr>
          <w:p w14:paraId="3EF5A5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¥39.80</w:t>
            </w:r>
          </w:p>
        </w:tc>
        <w:tc>
          <w:tcPr>
            <w:tcW w:w="1384" w:type="dxa"/>
            <w:tcBorders>
              <w:tl2br w:val="nil"/>
              <w:tr2bl w:val="nil"/>
            </w:tcBorders>
            <w:vAlign w:val="center"/>
          </w:tcPr>
          <w:p w14:paraId="70D392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1380C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13D478B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927D9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物理</w:t>
            </w:r>
          </w:p>
        </w:tc>
        <w:tc>
          <w:tcPr>
            <w:tcW w:w="2583" w:type="dxa"/>
            <w:tcBorders>
              <w:tl2br w:val="nil"/>
              <w:tr2bl w:val="nil"/>
            </w:tcBorders>
            <w:vAlign w:val="center"/>
          </w:tcPr>
          <w:p w14:paraId="68D689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物理学习指导与练习</w:t>
            </w:r>
          </w:p>
        </w:tc>
        <w:tc>
          <w:tcPr>
            <w:tcW w:w="1698" w:type="dxa"/>
            <w:tcBorders>
              <w:tl2br w:val="nil"/>
              <w:tr2bl w:val="nil"/>
            </w:tcBorders>
            <w:vAlign w:val="center"/>
          </w:tcPr>
          <w:p w14:paraId="096500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lang w:bidi="ar"/>
              </w:rPr>
            </w:pPr>
            <w:r>
              <w:rPr>
                <w:rFonts w:hint="eastAsia" w:ascii="仿宋" w:hAnsi="仿宋" w:eastAsia="仿宋" w:cs="仿宋"/>
                <w:kern w:val="0"/>
                <w:lang w:bidi="ar"/>
              </w:rPr>
              <w:t>9787040572889</w:t>
            </w:r>
          </w:p>
        </w:tc>
        <w:tc>
          <w:tcPr>
            <w:tcW w:w="915" w:type="dxa"/>
            <w:tcBorders>
              <w:tl2br w:val="nil"/>
              <w:tr2bl w:val="nil"/>
            </w:tcBorders>
            <w:vAlign w:val="center"/>
          </w:tcPr>
          <w:p w14:paraId="02BF36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¥39.80</w:t>
            </w:r>
          </w:p>
        </w:tc>
        <w:tc>
          <w:tcPr>
            <w:tcW w:w="1384" w:type="dxa"/>
            <w:tcBorders>
              <w:tl2br w:val="nil"/>
              <w:tr2bl w:val="nil"/>
            </w:tcBorders>
            <w:vAlign w:val="center"/>
          </w:tcPr>
          <w:p w14:paraId="7C9FA4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0EE92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7FD5D60E">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shd w:val="clear" w:color="auto" w:fill="auto"/>
            <w:vAlign w:val="center"/>
          </w:tcPr>
          <w:p w14:paraId="18AE32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6C5BEE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500F66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37618E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241AF3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人民出版社</w:t>
            </w:r>
          </w:p>
        </w:tc>
      </w:tr>
      <w:tr w14:paraId="7958A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noWrap/>
            <w:textDirection w:val="tbRlV"/>
            <w:vAlign w:val="center"/>
          </w:tcPr>
          <w:p w14:paraId="279C2FAA">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shd w:val="clear" w:color="auto" w:fill="auto"/>
            <w:vAlign w:val="center"/>
          </w:tcPr>
          <w:p w14:paraId="187A2F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1"/>
                <w:szCs w:val="21"/>
                <w:lang w:val="en-US" w:eastAsia="zh-CN" w:bidi="ar"/>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226C84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1"/>
                <w:szCs w:val="21"/>
                <w:lang w:val="en-US" w:eastAsia="zh-CN" w:bidi="ar"/>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38318B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1"/>
                <w:szCs w:val="21"/>
                <w:lang w:val="en-US" w:eastAsia="zh-CN" w:bidi="ar"/>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5FC8DF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383C38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4C1B0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textDirection w:val="tbRlV"/>
            <w:vAlign w:val="center"/>
          </w:tcPr>
          <w:p w14:paraId="587C38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专业技能课程</w:t>
            </w:r>
          </w:p>
        </w:tc>
        <w:tc>
          <w:tcPr>
            <w:tcW w:w="1771" w:type="dxa"/>
            <w:tcBorders>
              <w:tl2br w:val="nil"/>
              <w:tr2bl w:val="nil"/>
            </w:tcBorders>
            <w:vAlign w:val="center"/>
          </w:tcPr>
          <w:p w14:paraId="30A0B2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无人机法律法规</w:t>
            </w:r>
          </w:p>
        </w:tc>
        <w:tc>
          <w:tcPr>
            <w:tcW w:w="2583" w:type="dxa"/>
            <w:tcBorders>
              <w:tl2br w:val="nil"/>
              <w:tr2bl w:val="nil"/>
            </w:tcBorders>
            <w:vAlign w:val="center"/>
          </w:tcPr>
          <w:p w14:paraId="1FDB10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物理（电工电子类十四五职业教育国家规划教材）</w:t>
            </w:r>
          </w:p>
        </w:tc>
        <w:tc>
          <w:tcPr>
            <w:tcW w:w="1698" w:type="dxa"/>
            <w:tcBorders>
              <w:tl2br w:val="nil"/>
              <w:tr2bl w:val="nil"/>
            </w:tcBorders>
            <w:vAlign w:val="center"/>
          </w:tcPr>
          <w:p w14:paraId="321813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9787040562637</w:t>
            </w:r>
          </w:p>
        </w:tc>
        <w:tc>
          <w:tcPr>
            <w:tcW w:w="915" w:type="dxa"/>
            <w:tcBorders>
              <w:tl2br w:val="nil"/>
              <w:tr2bl w:val="nil"/>
            </w:tcBorders>
            <w:vAlign w:val="center"/>
          </w:tcPr>
          <w:p w14:paraId="60C3FE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¥39.80</w:t>
            </w:r>
          </w:p>
        </w:tc>
        <w:tc>
          <w:tcPr>
            <w:tcW w:w="1384" w:type="dxa"/>
            <w:tcBorders>
              <w:tl2br w:val="nil"/>
              <w:tr2bl w:val="nil"/>
            </w:tcBorders>
            <w:vAlign w:val="center"/>
          </w:tcPr>
          <w:p w14:paraId="5A10A8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2351E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44D0C4A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18150A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机械制图</w:t>
            </w:r>
          </w:p>
        </w:tc>
        <w:tc>
          <w:tcPr>
            <w:tcW w:w="2583" w:type="dxa"/>
            <w:tcBorders>
              <w:tl2br w:val="nil"/>
              <w:tr2bl w:val="nil"/>
            </w:tcBorders>
            <w:vAlign w:val="center"/>
          </w:tcPr>
          <w:p w14:paraId="7A3102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机械制图</w:t>
            </w:r>
          </w:p>
        </w:tc>
        <w:tc>
          <w:tcPr>
            <w:tcW w:w="1698" w:type="dxa"/>
            <w:tcBorders>
              <w:tl2br w:val="nil"/>
              <w:tr2bl w:val="nil"/>
            </w:tcBorders>
            <w:vAlign w:val="center"/>
          </w:tcPr>
          <w:p w14:paraId="454822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9787111624165</w:t>
            </w:r>
          </w:p>
        </w:tc>
        <w:tc>
          <w:tcPr>
            <w:tcW w:w="915" w:type="dxa"/>
            <w:tcBorders>
              <w:tl2br w:val="nil"/>
              <w:tr2bl w:val="nil"/>
            </w:tcBorders>
            <w:vAlign w:val="center"/>
          </w:tcPr>
          <w:p w14:paraId="7B52A6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¥46.00</w:t>
            </w:r>
          </w:p>
        </w:tc>
        <w:tc>
          <w:tcPr>
            <w:tcW w:w="1384" w:type="dxa"/>
            <w:tcBorders>
              <w:tl2br w:val="nil"/>
              <w:tr2bl w:val="nil"/>
            </w:tcBorders>
            <w:vAlign w:val="center"/>
          </w:tcPr>
          <w:p w14:paraId="2CBB2A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42D37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186FB39F">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104A98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电工基础</w:t>
            </w:r>
          </w:p>
        </w:tc>
        <w:tc>
          <w:tcPr>
            <w:tcW w:w="2583" w:type="dxa"/>
            <w:tcBorders>
              <w:tl2br w:val="nil"/>
              <w:tr2bl w:val="nil"/>
            </w:tcBorders>
            <w:vAlign w:val="center"/>
          </w:tcPr>
          <w:p w14:paraId="18C0BA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电工基础（第4版微课版）</w:t>
            </w:r>
          </w:p>
        </w:tc>
        <w:tc>
          <w:tcPr>
            <w:tcW w:w="1698" w:type="dxa"/>
            <w:tcBorders>
              <w:tl2br w:val="nil"/>
              <w:tr2bl w:val="nil"/>
            </w:tcBorders>
            <w:vAlign w:val="center"/>
          </w:tcPr>
          <w:p w14:paraId="34BFB1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9787115581648</w:t>
            </w:r>
          </w:p>
        </w:tc>
        <w:tc>
          <w:tcPr>
            <w:tcW w:w="915" w:type="dxa"/>
            <w:tcBorders>
              <w:tl2br w:val="nil"/>
              <w:tr2bl w:val="nil"/>
            </w:tcBorders>
            <w:vAlign w:val="center"/>
          </w:tcPr>
          <w:p w14:paraId="38FAA5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¥49.80</w:t>
            </w:r>
          </w:p>
        </w:tc>
        <w:tc>
          <w:tcPr>
            <w:tcW w:w="1384" w:type="dxa"/>
            <w:tcBorders>
              <w:tl2br w:val="nil"/>
              <w:tr2bl w:val="nil"/>
            </w:tcBorders>
            <w:vAlign w:val="center"/>
          </w:tcPr>
          <w:p w14:paraId="02BDB4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人民邮电出版社</w:t>
            </w:r>
          </w:p>
        </w:tc>
      </w:tr>
      <w:tr w14:paraId="12FE1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453A10E7">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FA746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电工电子技术与技能</w:t>
            </w:r>
          </w:p>
        </w:tc>
        <w:tc>
          <w:tcPr>
            <w:tcW w:w="2583" w:type="dxa"/>
            <w:tcBorders>
              <w:tl2br w:val="nil"/>
              <w:tr2bl w:val="nil"/>
            </w:tcBorders>
            <w:vAlign w:val="center"/>
          </w:tcPr>
          <w:p w14:paraId="2F3971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电子技术基础与技能（第4版）</w:t>
            </w:r>
          </w:p>
        </w:tc>
        <w:tc>
          <w:tcPr>
            <w:tcW w:w="1698" w:type="dxa"/>
            <w:tcBorders>
              <w:tl2br w:val="nil"/>
              <w:tr2bl w:val="nil"/>
            </w:tcBorders>
            <w:noWrap/>
            <w:vAlign w:val="center"/>
          </w:tcPr>
          <w:p w14:paraId="49D704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978704059896</w:t>
            </w:r>
          </w:p>
        </w:tc>
        <w:tc>
          <w:tcPr>
            <w:tcW w:w="915" w:type="dxa"/>
            <w:tcBorders>
              <w:tl2br w:val="nil"/>
              <w:tr2bl w:val="nil"/>
            </w:tcBorders>
            <w:vAlign w:val="center"/>
          </w:tcPr>
          <w:p w14:paraId="58D84D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¥48.00</w:t>
            </w:r>
          </w:p>
        </w:tc>
        <w:tc>
          <w:tcPr>
            <w:tcW w:w="1384" w:type="dxa"/>
            <w:tcBorders>
              <w:tl2br w:val="nil"/>
              <w:tr2bl w:val="nil"/>
            </w:tcBorders>
            <w:vAlign w:val="center"/>
          </w:tcPr>
          <w:p w14:paraId="7D326F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6B1C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397826CB">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517512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电工电子技术与技能</w:t>
            </w:r>
          </w:p>
        </w:tc>
        <w:tc>
          <w:tcPr>
            <w:tcW w:w="2583" w:type="dxa"/>
            <w:tcBorders>
              <w:tl2br w:val="nil"/>
              <w:tr2bl w:val="nil"/>
            </w:tcBorders>
            <w:vAlign w:val="center"/>
          </w:tcPr>
          <w:p w14:paraId="1340D5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电子技术基础与技能（第3版）</w:t>
            </w:r>
          </w:p>
        </w:tc>
        <w:tc>
          <w:tcPr>
            <w:tcW w:w="1698" w:type="dxa"/>
            <w:tcBorders>
              <w:tl2br w:val="nil"/>
              <w:tr2bl w:val="nil"/>
            </w:tcBorders>
            <w:noWrap/>
            <w:vAlign w:val="center"/>
          </w:tcPr>
          <w:p w14:paraId="3959FB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9787040514315</w:t>
            </w:r>
          </w:p>
        </w:tc>
        <w:tc>
          <w:tcPr>
            <w:tcW w:w="915" w:type="dxa"/>
            <w:tcBorders>
              <w:tl2br w:val="nil"/>
              <w:tr2bl w:val="nil"/>
            </w:tcBorders>
            <w:vAlign w:val="center"/>
          </w:tcPr>
          <w:p w14:paraId="4C2339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¥43.40</w:t>
            </w:r>
          </w:p>
        </w:tc>
        <w:tc>
          <w:tcPr>
            <w:tcW w:w="1384" w:type="dxa"/>
            <w:tcBorders>
              <w:tl2br w:val="nil"/>
              <w:tr2bl w:val="nil"/>
            </w:tcBorders>
            <w:vAlign w:val="center"/>
          </w:tcPr>
          <w:p w14:paraId="7E58FB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36D45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5C660EB9">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524FC3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C语言及单片机技术</w:t>
            </w:r>
          </w:p>
        </w:tc>
        <w:tc>
          <w:tcPr>
            <w:tcW w:w="2583" w:type="dxa"/>
            <w:tcBorders>
              <w:tl2br w:val="nil"/>
              <w:tr2bl w:val="nil"/>
            </w:tcBorders>
            <w:vAlign w:val="center"/>
          </w:tcPr>
          <w:p w14:paraId="590035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单片机技术及应用－－基于Proteus仿真的C语言程序</w:t>
            </w:r>
          </w:p>
        </w:tc>
        <w:tc>
          <w:tcPr>
            <w:tcW w:w="1698" w:type="dxa"/>
            <w:tcBorders>
              <w:tl2br w:val="nil"/>
              <w:tr2bl w:val="nil"/>
            </w:tcBorders>
            <w:vAlign w:val="center"/>
          </w:tcPr>
          <w:p w14:paraId="78207F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9787121333385</w:t>
            </w:r>
          </w:p>
        </w:tc>
        <w:tc>
          <w:tcPr>
            <w:tcW w:w="915" w:type="dxa"/>
            <w:tcBorders>
              <w:tl2br w:val="nil"/>
              <w:tr2bl w:val="nil"/>
            </w:tcBorders>
            <w:vAlign w:val="center"/>
          </w:tcPr>
          <w:p w14:paraId="11BA3F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¥36.50</w:t>
            </w:r>
          </w:p>
        </w:tc>
        <w:tc>
          <w:tcPr>
            <w:tcW w:w="1384" w:type="dxa"/>
            <w:tcBorders>
              <w:tl2br w:val="nil"/>
              <w:tr2bl w:val="nil"/>
            </w:tcBorders>
            <w:vAlign w:val="center"/>
          </w:tcPr>
          <w:p w14:paraId="3126C1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电子工业出版社</w:t>
            </w:r>
          </w:p>
        </w:tc>
      </w:tr>
      <w:tr w14:paraId="6D0A1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0BC0AA3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794ECD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无人机系统导论</w:t>
            </w:r>
          </w:p>
        </w:tc>
        <w:tc>
          <w:tcPr>
            <w:tcW w:w="2583" w:type="dxa"/>
            <w:tcBorders>
              <w:tl2br w:val="nil"/>
              <w:tr2bl w:val="nil"/>
            </w:tcBorders>
            <w:vAlign w:val="center"/>
          </w:tcPr>
          <w:p w14:paraId="5F3853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空气动力学与飞行原理（职业教育无人机应用技术专业系列教材）</w:t>
            </w:r>
          </w:p>
        </w:tc>
        <w:tc>
          <w:tcPr>
            <w:tcW w:w="1698" w:type="dxa"/>
            <w:tcBorders>
              <w:tl2br w:val="nil"/>
              <w:tr2bl w:val="nil"/>
            </w:tcBorders>
            <w:vAlign w:val="center"/>
          </w:tcPr>
          <w:p w14:paraId="0EF304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9787111676782</w:t>
            </w:r>
          </w:p>
        </w:tc>
        <w:tc>
          <w:tcPr>
            <w:tcW w:w="915" w:type="dxa"/>
            <w:tcBorders>
              <w:tl2br w:val="nil"/>
              <w:tr2bl w:val="nil"/>
            </w:tcBorders>
            <w:vAlign w:val="center"/>
          </w:tcPr>
          <w:p w14:paraId="1BFDFB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¥32.00</w:t>
            </w:r>
          </w:p>
        </w:tc>
        <w:tc>
          <w:tcPr>
            <w:tcW w:w="1384" w:type="dxa"/>
            <w:tcBorders>
              <w:tl2br w:val="nil"/>
              <w:tr2bl w:val="nil"/>
            </w:tcBorders>
            <w:vAlign w:val="center"/>
          </w:tcPr>
          <w:p w14:paraId="79B698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15A61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362EEC68">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1301B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电子CAD</w:t>
            </w:r>
          </w:p>
        </w:tc>
        <w:tc>
          <w:tcPr>
            <w:tcW w:w="2583" w:type="dxa"/>
            <w:tcBorders>
              <w:tl2br w:val="nil"/>
              <w:tr2bl w:val="nil"/>
            </w:tcBorders>
            <w:vAlign w:val="center"/>
          </w:tcPr>
          <w:p w14:paraId="6DA4DF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AutoCAD2020项目教程（职业教育全媒体系列教材）</w:t>
            </w:r>
          </w:p>
        </w:tc>
        <w:tc>
          <w:tcPr>
            <w:tcW w:w="1698" w:type="dxa"/>
            <w:tcBorders>
              <w:tl2br w:val="nil"/>
              <w:tr2bl w:val="nil"/>
            </w:tcBorders>
            <w:noWrap/>
            <w:vAlign w:val="center"/>
          </w:tcPr>
          <w:p w14:paraId="692C7E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9787111660903</w:t>
            </w:r>
          </w:p>
        </w:tc>
        <w:tc>
          <w:tcPr>
            <w:tcW w:w="915" w:type="dxa"/>
            <w:tcBorders>
              <w:tl2br w:val="nil"/>
              <w:tr2bl w:val="nil"/>
            </w:tcBorders>
            <w:vAlign w:val="center"/>
          </w:tcPr>
          <w:p w14:paraId="6B0CE2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¥46.00</w:t>
            </w:r>
          </w:p>
        </w:tc>
        <w:tc>
          <w:tcPr>
            <w:tcW w:w="1384" w:type="dxa"/>
            <w:tcBorders>
              <w:tl2br w:val="nil"/>
              <w:tr2bl w:val="nil"/>
            </w:tcBorders>
            <w:vAlign w:val="center"/>
          </w:tcPr>
          <w:p w14:paraId="68656A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6EC30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20B0AA3C">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347F76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电子CAD</w:t>
            </w:r>
          </w:p>
        </w:tc>
        <w:tc>
          <w:tcPr>
            <w:tcW w:w="2583" w:type="dxa"/>
            <w:tcBorders>
              <w:tl2br w:val="nil"/>
              <w:tr2bl w:val="nil"/>
            </w:tcBorders>
            <w:vAlign w:val="center"/>
          </w:tcPr>
          <w:p w14:paraId="18E351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用微课学电子CAD（第2版）</w:t>
            </w:r>
          </w:p>
        </w:tc>
        <w:tc>
          <w:tcPr>
            <w:tcW w:w="1698" w:type="dxa"/>
            <w:tcBorders>
              <w:tl2br w:val="nil"/>
              <w:tr2bl w:val="nil"/>
            </w:tcBorders>
            <w:noWrap/>
            <w:vAlign w:val="center"/>
          </w:tcPr>
          <w:p w14:paraId="63AE74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9787121445736</w:t>
            </w:r>
          </w:p>
        </w:tc>
        <w:tc>
          <w:tcPr>
            <w:tcW w:w="915" w:type="dxa"/>
            <w:tcBorders>
              <w:tl2br w:val="nil"/>
              <w:tr2bl w:val="nil"/>
            </w:tcBorders>
            <w:vAlign w:val="center"/>
          </w:tcPr>
          <w:p w14:paraId="36BF13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¥45.00</w:t>
            </w:r>
          </w:p>
        </w:tc>
        <w:tc>
          <w:tcPr>
            <w:tcW w:w="1384" w:type="dxa"/>
            <w:tcBorders>
              <w:tl2br w:val="nil"/>
              <w:tr2bl w:val="nil"/>
            </w:tcBorders>
            <w:vAlign w:val="center"/>
          </w:tcPr>
          <w:p w14:paraId="5B628C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电子工业出版社</w:t>
            </w:r>
          </w:p>
        </w:tc>
      </w:tr>
      <w:tr w14:paraId="7BE43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4A60AFF3">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7A4AE7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无人机模拟飞行</w:t>
            </w:r>
          </w:p>
        </w:tc>
        <w:tc>
          <w:tcPr>
            <w:tcW w:w="2583" w:type="dxa"/>
            <w:tcBorders>
              <w:tl2br w:val="nil"/>
              <w:tr2bl w:val="nil"/>
            </w:tcBorders>
            <w:vAlign w:val="center"/>
          </w:tcPr>
          <w:p w14:paraId="26984F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无人机飞行训练（职业教育新兴专业教材）</w:t>
            </w:r>
          </w:p>
        </w:tc>
        <w:tc>
          <w:tcPr>
            <w:tcW w:w="1698" w:type="dxa"/>
            <w:tcBorders>
              <w:tl2br w:val="nil"/>
              <w:tr2bl w:val="nil"/>
            </w:tcBorders>
            <w:noWrap/>
            <w:vAlign w:val="center"/>
          </w:tcPr>
          <w:p w14:paraId="3C33F1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9787040484960</w:t>
            </w:r>
          </w:p>
        </w:tc>
        <w:tc>
          <w:tcPr>
            <w:tcW w:w="915" w:type="dxa"/>
            <w:tcBorders>
              <w:tl2br w:val="nil"/>
              <w:tr2bl w:val="nil"/>
            </w:tcBorders>
            <w:noWrap/>
            <w:vAlign w:val="center"/>
          </w:tcPr>
          <w:p w14:paraId="2FD64A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¥29.40</w:t>
            </w:r>
          </w:p>
        </w:tc>
        <w:tc>
          <w:tcPr>
            <w:tcW w:w="1384" w:type="dxa"/>
            <w:tcBorders>
              <w:tl2br w:val="nil"/>
              <w:tr2bl w:val="nil"/>
            </w:tcBorders>
            <w:noWrap/>
            <w:vAlign w:val="center"/>
          </w:tcPr>
          <w:p w14:paraId="4AFD8B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008A8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textDirection w:val="tbRlV"/>
            <w:vAlign w:val="center"/>
          </w:tcPr>
          <w:p w14:paraId="7D443A46">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3D7C82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无人机结构与系统</w:t>
            </w:r>
          </w:p>
        </w:tc>
        <w:tc>
          <w:tcPr>
            <w:tcW w:w="2583" w:type="dxa"/>
            <w:tcBorders>
              <w:tl2br w:val="nil"/>
              <w:tr2bl w:val="nil"/>
            </w:tcBorders>
            <w:vAlign w:val="center"/>
          </w:tcPr>
          <w:p w14:paraId="6C99A2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无人机驾驶（初级1+X职业技能等级证书配套教材）</w:t>
            </w:r>
          </w:p>
        </w:tc>
        <w:tc>
          <w:tcPr>
            <w:tcW w:w="1698" w:type="dxa"/>
            <w:tcBorders>
              <w:tl2br w:val="nil"/>
              <w:tr2bl w:val="nil"/>
            </w:tcBorders>
            <w:noWrap/>
            <w:vAlign w:val="center"/>
          </w:tcPr>
          <w:p w14:paraId="5D0A58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9787040544596</w:t>
            </w:r>
          </w:p>
        </w:tc>
        <w:tc>
          <w:tcPr>
            <w:tcW w:w="915" w:type="dxa"/>
            <w:tcBorders>
              <w:tl2br w:val="nil"/>
              <w:tr2bl w:val="nil"/>
            </w:tcBorders>
            <w:noWrap/>
            <w:vAlign w:val="center"/>
          </w:tcPr>
          <w:p w14:paraId="70F69F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¥56.00</w:t>
            </w:r>
          </w:p>
        </w:tc>
        <w:tc>
          <w:tcPr>
            <w:tcW w:w="1384" w:type="dxa"/>
            <w:tcBorders>
              <w:tl2br w:val="nil"/>
              <w:tr2bl w:val="nil"/>
            </w:tcBorders>
            <w:noWrap/>
            <w:vAlign w:val="center"/>
          </w:tcPr>
          <w:p w14:paraId="404A61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高等教育出版社</w:t>
            </w:r>
          </w:p>
        </w:tc>
      </w:tr>
      <w:tr w14:paraId="2DD8D6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5D483651">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3658A0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无人机飞行原理</w:t>
            </w:r>
          </w:p>
        </w:tc>
        <w:tc>
          <w:tcPr>
            <w:tcW w:w="2583" w:type="dxa"/>
            <w:tcBorders>
              <w:tl2br w:val="nil"/>
              <w:tr2bl w:val="nil"/>
            </w:tcBorders>
            <w:vAlign w:val="center"/>
          </w:tcPr>
          <w:p w14:paraId="010714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空气动力学与飞行原理</w:t>
            </w:r>
          </w:p>
        </w:tc>
        <w:tc>
          <w:tcPr>
            <w:tcW w:w="1698" w:type="dxa"/>
            <w:tcBorders>
              <w:tl2br w:val="nil"/>
              <w:tr2bl w:val="nil"/>
            </w:tcBorders>
            <w:noWrap/>
            <w:vAlign w:val="center"/>
          </w:tcPr>
          <w:p w14:paraId="07A2C2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9787111676782</w:t>
            </w:r>
          </w:p>
        </w:tc>
        <w:tc>
          <w:tcPr>
            <w:tcW w:w="915" w:type="dxa"/>
            <w:tcBorders>
              <w:tl2br w:val="nil"/>
              <w:tr2bl w:val="nil"/>
            </w:tcBorders>
            <w:noWrap/>
            <w:vAlign w:val="center"/>
          </w:tcPr>
          <w:p w14:paraId="0A035A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¥32.00</w:t>
            </w:r>
          </w:p>
        </w:tc>
        <w:tc>
          <w:tcPr>
            <w:tcW w:w="1384" w:type="dxa"/>
            <w:tcBorders>
              <w:tl2br w:val="nil"/>
              <w:tr2bl w:val="nil"/>
            </w:tcBorders>
            <w:noWrap/>
            <w:vAlign w:val="center"/>
          </w:tcPr>
          <w:p w14:paraId="3DB6EE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24D14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72A5770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50D3D9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无人机组装与调试</w:t>
            </w:r>
          </w:p>
        </w:tc>
        <w:tc>
          <w:tcPr>
            <w:tcW w:w="2583" w:type="dxa"/>
            <w:tcBorders>
              <w:tl2br w:val="nil"/>
              <w:tr2bl w:val="nil"/>
            </w:tcBorders>
            <w:vAlign w:val="center"/>
          </w:tcPr>
          <w:p w14:paraId="6A4FBA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无人机组装与调试</w:t>
            </w:r>
          </w:p>
        </w:tc>
        <w:tc>
          <w:tcPr>
            <w:tcW w:w="1698" w:type="dxa"/>
            <w:tcBorders>
              <w:tl2br w:val="nil"/>
              <w:tr2bl w:val="nil"/>
            </w:tcBorders>
            <w:noWrap/>
            <w:vAlign w:val="center"/>
          </w:tcPr>
          <w:p w14:paraId="0FA8B9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9787111639237</w:t>
            </w:r>
          </w:p>
        </w:tc>
        <w:tc>
          <w:tcPr>
            <w:tcW w:w="915" w:type="dxa"/>
            <w:tcBorders>
              <w:tl2br w:val="nil"/>
              <w:tr2bl w:val="nil"/>
            </w:tcBorders>
            <w:noWrap/>
            <w:vAlign w:val="center"/>
          </w:tcPr>
          <w:p w14:paraId="56DEBA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¥40.00</w:t>
            </w:r>
          </w:p>
        </w:tc>
        <w:tc>
          <w:tcPr>
            <w:tcW w:w="1384" w:type="dxa"/>
            <w:tcBorders>
              <w:tl2br w:val="nil"/>
              <w:tr2bl w:val="nil"/>
            </w:tcBorders>
            <w:noWrap/>
            <w:vAlign w:val="center"/>
          </w:tcPr>
          <w:p w14:paraId="39985A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7DFA3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0C5319C2">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6B0FCC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无人机操控技术</w:t>
            </w:r>
          </w:p>
        </w:tc>
        <w:tc>
          <w:tcPr>
            <w:tcW w:w="2583" w:type="dxa"/>
            <w:tcBorders>
              <w:tl2br w:val="nil"/>
              <w:tr2bl w:val="nil"/>
            </w:tcBorders>
            <w:vAlign w:val="center"/>
          </w:tcPr>
          <w:p w14:paraId="581C2D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无人机操控与竞技</w:t>
            </w:r>
          </w:p>
        </w:tc>
        <w:tc>
          <w:tcPr>
            <w:tcW w:w="1698" w:type="dxa"/>
            <w:tcBorders>
              <w:tl2br w:val="nil"/>
              <w:tr2bl w:val="nil"/>
            </w:tcBorders>
            <w:noWrap/>
            <w:vAlign w:val="center"/>
          </w:tcPr>
          <w:p w14:paraId="4C1088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9787111662471</w:t>
            </w:r>
          </w:p>
        </w:tc>
        <w:tc>
          <w:tcPr>
            <w:tcW w:w="915" w:type="dxa"/>
            <w:tcBorders>
              <w:tl2br w:val="nil"/>
              <w:tr2bl w:val="nil"/>
            </w:tcBorders>
            <w:noWrap/>
            <w:vAlign w:val="center"/>
          </w:tcPr>
          <w:p w14:paraId="313F7A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¥59.80</w:t>
            </w:r>
          </w:p>
        </w:tc>
        <w:tc>
          <w:tcPr>
            <w:tcW w:w="1384" w:type="dxa"/>
            <w:tcBorders>
              <w:tl2br w:val="nil"/>
              <w:tr2bl w:val="nil"/>
            </w:tcBorders>
            <w:noWrap/>
            <w:vAlign w:val="center"/>
          </w:tcPr>
          <w:p w14:paraId="6B462B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4BABE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04683A8B">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2D9A90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无人机维护技术</w:t>
            </w:r>
          </w:p>
        </w:tc>
        <w:tc>
          <w:tcPr>
            <w:tcW w:w="2583" w:type="dxa"/>
            <w:tcBorders>
              <w:tl2br w:val="nil"/>
              <w:tr2bl w:val="nil"/>
            </w:tcBorders>
            <w:vAlign w:val="center"/>
          </w:tcPr>
          <w:p w14:paraId="1DA1C7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无人机法律法规与安全飞行</w:t>
            </w:r>
          </w:p>
        </w:tc>
        <w:tc>
          <w:tcPr>
            <w:tcW w:w="1698" w:type="dxa"/>
            <w:tcBorders>
              <w:tl2br w:val="nil"/>
              <w:tr2bl w:val="nil"/>
            </w:tcBorders>
            <w:noWrap/>
            <w:vAlign w:val="center"/>
          </w:tcPr>
          <w:p w14:paraId="627654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9787111638582</w:t>
            </w:r>
          </w:p>
        </w:tc>
        <w:tc>
          <w:tcPr>
            <w:tcW w:w="915" w:type="dxa"/>
            <w:tcBorders>
              <w:tl2br w:val="nil"/>
              <w:tr2bl w:val="nil"/>
            </w:tcBorders>
            <w:noWrap/>
            <w:vAlign w:val="center"/>
          </w:tcPr>
          <w:p w14:paraId="708FAB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¥38.00</w:t>
            </w:r>
          </w:p>
        </w:tc>
        <w:tc>
          <w:tcPr>
            <w:tcW w:w="1384" w:type="dxa"/>
            <w:tcBorders>
              <w:tl2br w:val="nil"/>
              <w:tr2bl w:val="nil"/>
            </w:tcBorders>
            <w:noWrap/>
            <w:vAlign w:val="center"/>
          </w:tcPr>
          <w:p w14:paraId="52B382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机械工业出版社</w:t>
            </w:r>
          </w:p>
        </w:tc>
      </w:tr>
      <w:tr w14:paraId="35EDB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textDirection w:val="tbRlV"/>
            <w:vAlign w:val="center"/>
          </w:tcPr>
          <w:p w14:paraId="1D062DAA">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noWrap/>
            <w:vAlign w:val="center"/>
          </w:tcPr>
          <w:p w14:paraId="111299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 xml:space="preserve">无人机航拍与后期技术 </w:t>
            </w:r>
          </w:p>
        </w:tc>
        <w:tc>
          <w:tcPr>
            <w:tcW w:w="2583" w:type="dxa"/>
            <w:tcBorders>
              <w:tl2br w:val="nil"/>
              <w:tr2bl w:val="nil"/>
            </w:tcBorders>
            <w:vAlign w:val="center"/>
          </w:tcPr>
          <w:p w14:paraId="119A1C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无人机摄影与摄影教程</w:t>
            </w:r>
          </w:p>
        </w:tc>
        <w:tc>
          <w:tcPr>
            <w:tcW w:w="1698" w:type="dxa"/>
            <w:tcBorders>
              <w:tl2br w:val="nil"/>
              <w:tr2bl w:val="nil"/>
            </w:tcBorders>
            <w:noWrap/>
            <w:vAlign w:val="center"/>
          </w:tcPr>
          <w:p w14:paraId="6034F5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9787122388025</w:t>
            </w:r>
          </w:p>
        </w:tc>
        <w:tc>
          <w:tcPr>
            <w:tcW w:w="915" w:type="dxa"/>
            <w:tcBorders>
              <w:tl2br w:val="nil"/>
              <w:tr2bl w:val="nil"/>
            </w:tcBorders>
            <w:noWrap/>
            <w:vAlign w:val="center"/>
          </w:tcPr>
          <w:p w14:paraId="6AC58F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¥98.00</w:t>
            </w:r>
          </w:p>
        </w:tc>
        <w:tc>
          <w:tcPr>
            <w:tcW w:w="1384" w:type="dxa"/>
            <w:tcBorders>
              <w:tl2br w:val="nil"/>
              <w:tr2bl w:val="nil"/>
            </w:tcBorders>
            <w:noWrap/>
            <w:vAlign w:val="center"/>
          </w:tcPr>
          <w:p w14:paraId="380F16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化学工业出版社</w:t>
            </w:r>
          </w:p>
        </w:tc>
      </w:tr>
      <w:tr w14:paraId="31CE2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741" w:type="dxa"/>
            <w:vMerge w:val="continue"/>
            <w:tcBorders>
              <w:tl2br w:val="nil"/>
              <w:tr2bl w:val="nil"/>
            </w:tcBorders>
            <w:textDirection w:val="tbRlV"/>
            <w:vAlign w:val="center"/>
          </w:tcPr>
          <w:p w14:paraId="7BCB6BD2">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771" w:type="dxa"/>
            <w:tcBorders>
              <w:tl2br w:val="nil"/>
              <w:tr2bl w:val="nil"/>
            </w:tcBorders>
            <w:vAlign w:val="center"/>
          </w:tcPr>
          <w:p w14:paraId="45F464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无人机专业技能实训（职业技能考试科目）</w:t>
            </w:r>
          </w:p>
        </w:tc>
        <w:tc>
          <w:tcPr>
            <w:tcW w:w="2583" w:type="dxa"/>
            <w:tcBorders>
              <w:tl2br w:val="nil"/>
              <w:tr2bl w:val="nil"/>
            </w:tcBorders>
            <w:vAlign w:val="center"/>
          </w:tcPr>
          <w:p w14:paraId="4BBBB8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无人机航空摄影与后期指南</w:t>
            </w:r>
          </w:p>
        </w:tc>
        <w:tc>
          <w:tcPr>
            <w:tcW w:w="1698" w:type="dxa"/>
            <w:tcBorders>
              <w:tl2br w:val="nil"/>
              <w:tr2bl w:val="nil"/>
            </w:tcBorders>
            <w:noWrap/>
            <w:vAlign w:val="center"/>
          </w:tcPr>
          <w:p w14:paraId="7B9949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9787530488782</w:t>
            </w:r>
          </w:p>
        </w:tc>
        <w:tc>
          <w:tcPr>
            <w:tcW w:w="915" w:type="dxa"/>
            <w:tcBorders>
              <w:tl2br w:val="nil"/>
              <w:tr2bl w:val="nil"/>
            </w:tcBorders>
            <w:noWrap/>
            <w:vAlign w:val="center"/>
          </w:tcPr>
          <w:p w14:paraId="42B3A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¥89.00</w:t>
            </w:r>
          </w:p>
        </w:tc>
        <w:tc>
          <w:tcPr>
            <w:tcW w:w="1384" w:type="dxa"/>
            <w:tcBorders>
              <w:tl2br w:val="nil"/>
              <w:tr2bl w:val="nil"/>
            </w:tcBorders>
            <w:noWrap/>
            <w:vAlign w:val="center"/>
          </w:tcPr>
          <w:p w14:paraId="022072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rPr>
            </w:pPr>
            <w:r>
              <w:rPr>
                <w:rFonts w:hint="eastAsia" w:ascii="仿宋" w:hAnsi="仿宋" w:eastAsia="仿宋" w:cs="仿宋"/>
                <w:kern w:val="0"/>
                <w:lang w:bidi="ar"/>
              </w:rPr>
              <w:t>北京科技出版社</w:t>
            </w:r>
          </w:p>
        </w:tc>
      </w:tr>
    </w:tbl>
    <w:p w14:paraId="4CD9BAEA">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（三）教学方法</w:t>
      </w:r>
    </w:p>
    <w:p w14:paraId="57E492E0">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公共基础课程教学要符合教育部有关教育教学基本要求，按照培养学生基本科学文化素养、服务学生专业学习和终身发展的功能来定位，重在教学方法、教学组织形式的改革，教学手段、教学模式的创新，调动学生学习积极性，为学生综合素质的提高、职业能力的形成和可持续发展奠定基础。根据无人机操控与维护专业相关领域职业岗位的认知要求及职业能力的形成，以够用、有用、适度为原则，基础课程学习结合纺织生产特点，设置了《</w:t>
      </w:r>
      <w:r>
        <w:rPr>
          <w:rFonts w:hint="eastAsia" w:ascii="仿宋" w:hAnsi="仿宋" w:eastAsia="仿宋"/>
          <w:kern w:val="0"/>
          <w:sz w:val="24"/>
          <w:szCs w:val="24"/>
          <w:lang w:val="en-US"/>
        </w:rPr>
        <w:t>思想政治</w:t>
      </w:r>
      <w:r>
        <w:rPr>
          <w:rFonts w:hint="eastAsia" w:ascii="仿宋" w:hAnsi="仿宋" w:eastAsia="仿宋"/>
          <w:kern w:val="0"/>
          <w:sz w:val="24"/>
          <w:szCs w:val="24"/>
        </w:rPr>
        <w:t>》《语文》《数学》《英语》《历史》《物理》《信息技术》《公共艺术》《体育与健康》《</w:t>
      </w:r>
      <w:r>
        <w:rPr>
          <w:rFonts w:hint="eastAsia" w:ascii="仿宋" w:hAnsi="仿宋" w:eastAsia="仿宋"/>
          <w:kern w:val="0"/>
          <w:sz w:val="24"/>
          <w:szCs w:val="24"/>
          <w:lang w:val="en-US"/>
        </w:rPr>
        <w:t>人工智能</w:t>
      </w:r>
      <w:r>
        <w:rPr>
          <w:rFonts w:hint="eastAsia" w:ascii="仿宋" w:hAnsi="仿宋" w:eastAsia="仿宋"/>
          <w:kern w:val="0"/>
          <w:sz w:val="24"/>
          <w:szCs w:val="24"/>
        </w:rPr>
        <w:t>》等课程。同时安排了入学教育与军训、专业教育等实践课程，将素质教育贯穿整个教学过程，培植学生的兴趣爱好和个性发展，提升学生的综合素质。</w:t>
      </w:r>
    </w:p>
    <w:p w14:paraId="76E37C7B">
      <w:pPr>
        <w:widowControl/>
        <w:overflowPunct w:val="0"/>
        <w:adjustRightInd w:val="0"/>
        <w:snapToGrid w:val="0"/>
        <w:spacing w:after="156" w:afterLines="50" w:line="360" w:lineRule="exact"/>
        <w:ind w:firstLine="480" w:firstLineChars="200"/>
        <w:jc w:val="left"/>
        <w:rPr>
          <w:rFonts w:hint="eastAsia" w:ascii="仿宋" w:hAnsi="仿宋" w:eastAsia="仿宋"/>
          <w:sz w:val="24"/>
          <w:szCs w:val="24"/>
        </w:rPr>
      </w:pPr>
      <w:r>
        <w:rPr>
          <w:rFonts w:hint="eastAsia" w:ascii="仿宋" w:hAnsi="仿宋" w:eastAsia="仿宋"/>
          <w:kern w:val="0"/>
          <w:sz w:val="24"/>
          <w:szCs w:val="24"/>
        </w:rPr>
        <w:t>加强学校办学特色，结合其他专业，如美术、数字影像技术、增材制造技术应用等专业，教学内容融入数字孪生、微电子封装、无人机复合材料成型等新质生产力内容。结合区域内低空经济发展，探索“1+1+N”的行校企深度融合课程共建新机制，实现“双师共导</w:t>
      </w:r>
      <w:r>
        <w:rPr>
          <w:rFonts w:hint="eastAsia" w:ascii="仿宋" w:hAnsi="仿宋" w:eastAsia="仿宋"/>
          <w:sz w:val="24"/>
          <w:szCs w:val="24"/>
        </w:rPr>
        <w:t>、学为中心”的教学新模式，使学生能够适应新兴产业的发展需求。强化实践教学与技能培训，培养具备高素质、高技能的新质生产力复合型人才。</w:t>
      </w:r>
    </w:p>
    <w:p w14:paraId="102B641C">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专业技能课程教学，按照相应职业岗位（群）的能力要求，强调理论实践一体化，突出“做中学、做中教”的职教特色，建议采用项目教学、案例教学、任务教学、角色扮演、情境教学等方法，创新课堂教学。</w:t>
      </w:r>
      <w:r>
        <w:rPr>
          <w:rFonts w:hint="eastAsia" w:ascii="仿宋" w:hAnsi="仿宋" w:eastAsia="仿宋" w:cs="仿宋"/>
          <w:sz w:val="24"/>
          <w:szCs w:val="24"/>
          <w:lang w:bidi="zh-CN"/>
        </w:rPr>
        <w:t>利用校内外实训基地，将学生的自主学习、合作学习和教师引导教学等教学组织形式有机结合。</w:t>
      </w:r>
    </w:p>
    <w:p w14:paraId="6BAC4F86">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（四）学习评价</w:t>
      </w:r>
    </w:p>
    <w:p w14:paraId="4C73C137">
      <w:pPr>
        <w:widowControl/>
        <w:overflowPunct w:val="0"/>
        <w:adjustRightInd w:val="0"/>
        <w:snapToGrid w:val="0"/>
        <w:spacing w:after="156" w:afterLines="50" w:line="360" w:lineRule="exact"/>
        <w:ind w:firstLine="480" w:firstLineChars="200"/>
        <w:jc w:val="left"/>
        <w:rPr>
          <w:rFonts w:hint="eastAsia" w:ascii="仿宋" w:hAnsi="仿宋" w:eastAsia="仿宋" w:cs="仿宋"/>
          <w:sz w:val="24"/>
          <w:szCs w:val="24"/>
          <w:lang w:bidi="zh-CN"/>
        </w:rPr>
      </w:pPr>
      <w:r>
        <w:rPr>
          <w:rFonts w:hint="eastAsia" w:ascii="仿宋" w:hAnsi="仿宋" w:eastAsia="仿宋" w:cs="仿宋"/>
          <w:sz w:val="24"/>
          <w:szCs w:val="24"/>
          <w:lang w:bidi="zh-CN"/>
        </w:rPr>
        <w:t>各门专业课程的学业考核侧重基本知识与专业技能的考核，包括过程性评价和结果性评价。过程性评价从情感态度、项目任务等多方面对学生在整个学习过程中的表现进行综合测评；结果性评价包括期末考试、技能比赛、技能作品等方面评价。</w:t>
      </w:r>
    </w:p>
    <w:p w14:paraId="0FC82670">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对学生的学业考评应体现评价主体、评价方式、评价过程的多元化，即教师的评价、学生的相互评价与自我评价相结合，过程性评价与结果性评价相结合。过程性评价，应从情感态度、岗位能力、职业行为等多方面对学生在整个学习过程中的表现进行综合测评；结果性评价是从学生知识点的掌握、技能的熟练程度、完成任务的质量等方面进行评价。</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76342CC4">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教学质量管理要更新观念，改变传统的教学质量管理方式。教学管理要有一定的规范性和灵活性，合理调配教师、实训室和实训场地等教学资源，为课程的实施创造条件；要加强对教学过程的质量监控，改革教学评价的标准和方法，促进教师教学能力的提升，保证教学质量，可通过以下方面实施。</w:t>
      </w:r>
    </w:p>
    <w:p w14:paraId="4AA6654C">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1.设置无人机操控与维护专业教研室，建立无人机操控与维护专业建设指导委员会。</w:t>
      </w:r>
    </w:p>
    <w:p w14:paraId="6C88E574">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2.专业教研室主任具有</w:t>
      </w:r>
      <w:r>
        <w:rPr>
          <w:rFonts w:hint="eastAsia" w:ascii="仿宋" w:hAnsi="仿宋" w:eastAsia="仿宋"/>
          <w:kern w:val="0"/>
          <w:sz w:val="24"/>
          <w:szCs w:val="24"/>
          <w:lang w:val="en-US" w:eastAsia="zh-CN"/>
        </w:rPr>
        <w:t>高</w:t>
      </w:r>
      <w:r>
        <w:rPr>
          <w:rFonts w:hint="eastAsia" w:ascii="仿宋" w:hAnsi="仿宋" w:eastAsia="仿宋"/>
          <w:kern w:val="0"/>
          <w:sz w:val="24"/>
          <w:szCs w:val="24"/>
        </w:rPr>
        <w:t>级以上职称</w:t>
      </w:r>
      <w:r>
        <w:rPr>
          <w:rFonts w:hint="eastAsia" w:ascii="仿宋" w:hAnsi="仿宋" w:eastAsia="仿宋"/>
          <w:kern w:val="0"/>
          <w:sz w:val="24"/>
          <w:szCs w:val="24"/>
          <w:lang w:eastAsia="zh-CN"/>
        </w:rPr>
        <w:t>、“双师型”教师</w:t>
      </w:r>
      <w:r>
        <w:rPr>
          <w:rFonts w:hint="eastAsia" w:ascii="仿宋" w:hAnsi="仿宋" w:eastAsia="仿宋"/>
          <w:kern w:val="0"/>
          <w:sz w:val="24"/>
          <w:szCs w:val="24"/>
          <w:lang w:val="en-US" w:eastAsia="zh-CN"/>
        </w:rPr>
        <w:t>称号</w:t>
      </w:r>
      <w:r>
        <w:rPr>
          <w:rFonts w:hint="eastAsia" w:ascii="仿宋" w:hAnsi="仿宋" w:eastAsia="仿宋"/>
          <w:kern w:val="0"/>
          <w:sz w:val="24"/>
          <w:szCs w:val="24"/>
        </w:rPr>
        <w:t>和较高教研、专业实践及管理能力。</w:t>
      </w:r>
    </w:p>
    <w:p w14:paraId="5AD792F8">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3.注重教学</w:t>
      </w:r>
      <w:r>
        <w:rPr>
          <w:rFonts w:hint="eastAsia" w:ascii="仿宋" w:hAnsi="仿宋" w:eastAsia="仿宋"/>
          <w:kern w:val="0"/>
          <w:sz w:val="24"/>
          <w:szCs w:val="24"/>
          <w:lang w:eastAsia="zh-CN"/>
        </w:rPr>
        <w:t>全过</w:t>
      </w:r>
      <w:r>
        <w:rPr>
          <w:rFonts w:hint="eastAsia" w:ascii="仿宋" w:hAnsi="仿宋" w:eastAsia="仿宋"/>
          <w:kern w:val="0"/>
          <w:sz w:val="24"/>
          <w:szCs w:val="24"/>
        </w:rPr>
        <w:t>程控制，确保记录完整，根据发生的质量问题，改进教学质量管理的方法。</w:t>
      </w:r>
    </w:p>
    <w:p w14:paraId="1B2E0971">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4.以校企合作、工学结合为载体，以无人机操控与维护生产岗位工作流程为主线，强化生产性、实践性训练。</w:t>
      </w:r>
    </w:p>
    <w:p w14:paraId="502CE341">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5.利用假期进行社会需求调研；毕业生质量跟踪调查制度化、经常化，并且有详细的过程记录。</w:t>
      </w:r>
    </w:p>
    <w:p w14:paraId="65171F16">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6.专业建设指导委员会成员对无人机操控与维护专业进行论证，修订人才培养方案，参与人才培养全过程。</w:t>
      </w:r>
    </w:p>
    <w:p w14:paraId="43106D1A">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rPr>
        <w:t>7.本人才培养方案经学校党支部和校长办公会议通过后执行。</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6"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6"/>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val="en-US"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7" w:name="_Toc5580"/>
      <w:r>
        <w:rPr>
          <w:rFonts w:hint="eastAsia" w:ascii="仿宋" w:hAnsi="仿宋" w:eastAsia="仿宋" w:cs="仿宋"/>
          <w:b/>
          <w:bCs/>
          <w:spacing w:val="-6"/>
          <w:kern w:val="0"/>
          <w:sz w:val="28"/>
          <w:szCs w:val="28"/>
          <w:lang w:val="en-US" w:eastAsia="zh-CN" w:bidi="ar"/>
        </w:rPr>
        <w:t>2.学分</w:t>
      </w:r>
      <w:bookmarkEnd w:id="17"/>
    </w:p>
    <w:p w14:paraId="5B5B770D">
      <w:pPr>
        <w:widowControl/>
        <w:tabs>
          <w:tab w:val="left" w:pos="9460"/>
        </w:tabs>
        <w:autoSpaceDE w:val="0"/>
        <w:autoSpaceDN w:val="0"/>
        <w:spacing w:line="360" w:lineRule="exact"/>
        <w:ind w:firstLine="456" w:firstLineChars="200"/>
        <w:jc w:val="left"/>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28A2E2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十二、办学特色</w:t>
      </w:r>
    </w:p>
    <w:p w14:paraId="2330DA17">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lang w:val="en-US" w:eastAsia="zh-CN"/>
        </w:rPr>
      </w:pPr>
      <w:r>
        <w:rPr>
          <w:rFonts w:hint="eastAsia" w:ascii="仿宋" w:hAnsi="仿宋" w:eastAsia="仿宋"/>
          <w:kern w:val="0"/>
          <w:sz w:val="24"/>
          <w:szCs w:val="24"/>
          <w:lang w:val="en-US" w:eastAsia="zh-CN"/>
        </w:rPr>
        <w:t>学校无人机操控与维护专业秉持“理论与实践结合、产教融合育人”的核心理念，精心构建贴合行业需求的人才培养体系，致力于培养具备扎实专业素养和熟练实操能力的技术人才。理论教学阶段，系统讲解无人机的分类、核心性能参数、工作原理及各领域应用场景，涵盖航拍测绘、农业植保、电力巡检等热门方向，帮助学生全面掌握专业基础知识，筑牢学习根基。</w:t>
      </w:r>
    </w:p>
    <w:p w14:paraId="5C8A64C3">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lang w:val="en-US" w:eastAsia="zh-CN"/>
        </w:rPr>
      </w:pPr>
      <w:r>
        <w:rPr>
          <w:rFonts w:hint="eastAsia" w:ascii="仿宋" w:hAnsi="仿宋" w:eastAsia="仿宋"/>
          <w:kern w:val="0"/>
          <w:sz w:val="24"/>
          <w:szCs w:val="24"/>
          <w:lang w:val="en-US" w:eastAsia="zh-CN"/>
        </w:rPr>
        <w:t>实操环节，先依托专业飞行模拟器开展安全可控的训练，让学生快速熟悉无人机操控技巧与应急处置方法，同时融合虚拟现实技术与AI智能算法，结合专业飞行平台，通过三维建模还原真实飞行场景，实现智能化、精准化教学，有效破解传统实训高风险、高损耗、场景单一的难题，显著提升教学实效。专业坚持“以赛促学、以赛促练”，积极组织学生参与省市级无人机技能大赛，通过竞技比拼锤炼学生的实操能力、团队协作能力和问题解决能力，积累实战经验，提升专业竞争力。</w:t>
      </w:r>
    </w:p>
    <w:p w14:paraId="56DA776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lang w:val="en-US" w:eastAsia="zh-CN"/>
        </w:rPr>
      </w:pPr>
      <w:r>
        <w:rPr>
          <w:rFonts w:hint="eastAsia" w:ascii="仿宋" w:hAnsi="仿宋" w:eastAsia="仿宋"/>
          <w:kern w:val="0"/>
          <w:sz w:val="24"/>
          <w:szCs w:val="24"/>
          <w:lang w:val="en-US" w:eastAsia="zh-CN"/>
        </w:rPr>
        <w:t>同时，学校立足区域产业发展优势，紧密对接福州高新区无人机孵化器、无人机小镇的优质技术与产业资源，深度践行“产教融合、工学一体”的办学特色。课程设置精准对接行业需求，涵盖无人机飞行操控、整机组装调试、机载设备检修维护等核心技能模块，联合行业优质企业共建实训项目、共定培养标准，让学生在真实项目实战中提升专业技能，定向培养符合行业发展需求的实用型技术人才，既助力区域低空经济高质量发展，也为学生搭建了广阔的就业创业平台。</w:t>
      </w:r>
    </w:p>
    <w:p w14:paraId="7FD32C17">
      <w:pPr>
        <w:rPr>
          <w:rFonts w:hint="eastAsia" w:ascii="仿宋" w:hAnsi="仿宋" w:eastAsia="仿宋"/>
          <w:b/>
          <w:bCs/>
          <w:kern w:val="0"/>
          <w:sz w:val="32"/>
          <w:szCs w:val="32"/>
        </w:rPr>
      </w:pPr>
      <w:r>
        <w:rPr>
          <w:rFonts w:hint="eastAsia" w:ascii="仿宋" w:hAnsi="仿宋" w:eastAsia="仿宋"/>
          <w:b/>
          <w:bCs/>
          <w:kern w:val="0"/>
          <w:sz w:val="32"/>
          <w:szCs w:val="32"/>
        </w:rPr>
        <w:br w:type="page"/>
      </w:r>
    </w:p>
    <w:p w14:paraId="26CA3DE0">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十三、附录</w:t>
      </w:r>
    </w:p>
    <w:p w14:paraId="37B4721F">
      <w:pPr>
        <w:autoSpaceDE w:val="0"/>
        <w:autoSpaceDN w:val="0"/>
        <w:spacing w:before="158"/>
        <w:jc w:val="left"/>
        <w:rPr>
          <w:rFonts w:hint="eastAsia" w:ascii="仿宋" w:hAnsi="仿宋" w:eastAsia="仿宋" w:cs="仿宋"/>
          <w:b/>
          <w:sz w:val="28"/>
          <w:szCs w:val="28"/>
        </w:rPr>
      </w:pPr>
      <w:r>
        <w:rPr>
          <w:rFonts w:hint="eastAsia" w:ascii="仿宋" w:hAnsi="仿宋" w:eastAsia="仿宋" w:cs="仿宋"/>
          <w:b/>
          <w:kern w:val="0"/>
          <w:sz w:val="28"/>
          <w:szCs w:val="28"/>
          <w:lang w:bidi="ar"/>
        </w:rPr>
        <w:t>（一）理论与实践教学学时、学分分配表</w:t>
      </w:r>
    </w:p>
    <w:tbl>
      <w:tblPr>
        <w:tblStyle w:val="11"/>
        <w:tblW w:w="8522" w:type="dxa"/>
        <w:tblInd w:w="10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570"/>
        <w:gridCol w:w="1080"/>
        <w:gridCol w:w="1136"/>
        <w:gridCol w:w="1080"/>
        <w:gridCol w:w="1080"/>
        <w:gridCol w:w="1496"/>
      </w:tblGrid>
      <w:tr w14:paraId="2720F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650" w:type="dxa"/>
            <w:gridSpan w:val="2"/>
            <w:tcBorders>
              <w:tl2br w:val="nil"/>
              <w:tr2bl w:val="nil"/>
            </w:tcBorders>
            <w:vAlign w:val="center"/>
          </w:tcPr>
          <w:p w14:paraId="208AEE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课程类别</w:t>
            </w:r>
          </w:p>
        </w:tc>
        <w:tc>
          <w:tcPr>
            <w:tcW w:w="1080" w:type="dxa"/>
            <w:tcBorders>
              <w:tl2br w:val="nil"/>
              <w:tr2bl w:val="nil"/>
            </w:tcBorders>
            <w:vAlign w:val="center"/>
          </w:tcPr>
          <w:p w14:paraId="0CEC52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学分</w:t>
            </w:r>
          </w:p>
        </w:tc>
        <w:tc>
          <w:tcPr>
            <w:tcW w:w="1136" w:type="dxa"/>
            <w:tcBorders>
              <w:tl2br w:val="nil"/>
              <w:tr2bl w:val="nil"/>
            </w:tcBorders>
            <w:vAlign w:val="center"/>
          </w:tcPr>
          <w:p w14:paraId="61318C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总学时</w:t>
            </w:r>
          </w:p>
        </w:tc>
        <w:tc>
          <w:tcPr>
            <w:tcW w:w="1080" w:type="dxa"/>
            <w:tcBorders>
              <w:tl2br w:val="nil"/>
              <w:tr2bl w:val="nil"/>
            </w:tcBorders>
            <w:vAlign w:val="center"/>
          </w:tcPr>
          <w:p w14:paraId="44E4A7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理论学时</w:t>
            </w:r>
          </w:p>
        </w:tc>
        <w:tc>
          <w:tcPr>
            <w:tcW w:w="1080" w:type="dxa"/>
            <w:tcBorders>
              <w:tl2br w:val="nil"/>
              <w:tr2bl w:val="nil"/>
            </w:tcBorders>
            <w:vAlign w:val="center"/>
          </w:tcPr>
          <w:p w14:paraId="1302A5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实践学时</w:t>
            </w:r>
          </w:p>
        </w:tc>
        <w:tc>
          <w:tcPr>
            <w:tcW w:w="1496" w:type="dxa"/>
            <w:tcBorders>
              <w:tl2br w:val="nil"/>
              <w:tr2bl w:val="nil"/>
            </w:tcBorders>
            <w:vAlign w:val="center"/>
          </w:tcPr>
          <w:p w14:paraId="6793AB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占总学时比例</w:t>
            </w:r>
          </w:p>
        </w:tc>
      </w:tr>
      <w:tr w14:paraId="639D4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0" w:type="dxa"/>
            <w:vMerge w:val="restart"/>
            <w:tcBorders>
              <w:tl2br w:val="nil"/>
              <w:tr2bl w:val="nil"/>
            </w:tcBorders>
            <w:vAlign w:val="center"/>
          </w:tcPr>
          <w:p w14:paraId="36ACF5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公共基础课程</w:t>
            </w:r>
          </w:p>
        </w:tc>
        <w:tc>
          <w:tcPr>
            <w:tcW w:w="1570" w:type="dxa"/>
            <w:tcBorders>
              <w:tl2br w:val="nil"/>
              <w:tr2bl w:val="nil"/>
            </w:tcBorders>
            <w:vAlign w:val="center"/>
          </w:tcPr>
          <w:p w14:paraId="243FEF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必修课程</w:t>
            </w:r>
          </w:p>
        </w:tc>
        <w:tc>
          <w:tcPr>
            <w:tcW w:w="1080" w:type="dxa"/>
            <w:tcBorders>
              <w:tl2br w:val="nil"/>
              <w:tr2bl w:val="nil"/>
            </w:tcBorders>
            <w:vAlign w:val="center"/>
          </w:tcPr>
          <w:p w14:paraId="43C918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61</w:t>
            </w:r>
          </w:p>
        </w:tc>
        <w:tc>
          <w:tcPr>
            <w:tcW w:w="1136" w:type="dxa"/>
            <w:tcBorders>
              <w:tl2br w:val="nil"/>
              <w:tr2bl w:val="nil"/>
            </w:tcBorders>
            <w:vAlign w:val="center"/>
          </w:tcPr>
          <w:p w14:paraId="14C19C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1098</w:t>
            </w:r>
          </w:p>
        </w:tc>
        <w:tc>
          <w:tcPr>
            <w:tcW w:w="1080" w:type="dxa"/>
            <w:tcBorders>
              <w:tl2br w:val="nil"/>
              <w:tr2bl w:val="nil"/>
            </w:tcBorders>
            <w:vAlign w:val="center"/>
          </w:tcPr>
          <w:p w14:paraId="62AEB0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810</w:t>
            </w:r>
          </w:p>
        </w:tc>
        <w:tc>
          <w:tcPr>
            <w:tcW w:w="1080" w:type="dxa"/>
            <w:tcBorders>
              <w:tl2br w:val="nil"/>
              <w:tr2bl w:val="nil"/>
            </w:tcBorders>
            <w:vAlign w:val="center"/>
          </w:tcPr>
          <w:p w14:paraId="62C74D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288</w:t>
            </w:r>
          </w:p>
        </w:tc>
        <w:tc>
          <w:tcPr>
            <w:tcW w:w="1496" w:type="dxa"/>
            <w:tcBorders>
              <w:tl2br w:val="nil"/>
              <w:tr2bl w:val="nil"/>
            </w:tcBorders>
            <w:vAlign w:val="center"/>
          </w:tcPr>
          <w:p w14:paraId="12F888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3</w:t>
            </w:r>
            <w:r>
              <w:rPr>
                <w:rFonts w:hint="eastAsia" w:ascii="仿宋" w:hAnsi="仿宋" w:eastAsia="仿宋" w:cs="仿宋"/>
                <w:b/>
                <w:bCs/>
                <w:kern w:val="0"/>
                <w:lang w:val="en-US" w:eastAsia="zh-CN" w:bidi="ar"/>
              </w:rPr>
              <w:t>3</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15</w:t>
            </w:r>
            <w:r>
              <w:rPr>
                <w:rFonts w:hint="eastAsia" w:ascii="仿宋" w:hAnsi="仿宋" w:eastAsia="仿宋" w:cs="仿宋"/>
                <w:b/>
                <w:bCs/>
                <w:kern w:val="0"/>
                <w:lang w:bidi="ar"/>
              </w:rPr>
              <w:t>%</w:t>
            </w:r>
          </w:p>
        </w:tc>
      </w:tr>
      <w:tr w14:paraId="6AD53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80" w:type="dxa"/>
            <w:vMerge w:val="continue"/>
            <w:tcBorders>
              <w:tl2br w:val="nil"/>
              <w:tr2bl w:val="nil"/>
            </w:tcBorders>
            <w:vAlign w:val="center"/>
          </w:tcPr>
          <w:p w14:paraId="22DD3521">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1B4BF6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限定选修课程</w:t>
            </w:r>
          </w:p>
        </w:tc>
        <w:tc>
          <w:tcPr>
            <w:tcW w:w="1080" w:type="dxa"/>
            <w:tcBorders>
              <w:tl2br w:val="nil"/>
              <w:tr2bl w:val="nil"/>
            </w:tcBorders>
            <w:vAlign w:val="center"/>
          </w:tcPr>
          <w:p w14:paraId="4C4218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4</w:t>
            </w:r>
          </w:p>
        </w:tc>
        <w:tc>
          <w:tcPr>
            <w:tcW w:w="1136" w:type="dxa"/>
            <w:tcBorders>
              <w:tl2br w:val="nil"/>
              <w:tr2bl w:val="nil"/>
            </w:tcBorders>
            <w:vAlign w:val="center"/>
          </w:tcPr>
          <w:p w14:paraId="1EC4B3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72</w:t>
            </w:r>
          </w:p>
        </w:tc>
        <w:tc>
          <w:tcPr>
            <w:tcW w:w="1080" w:type="dxa"/>
            <w:tcBorders>
              <w:tl2br w:val="nil"/>
              <w:tr2bl w:val="nil"/>
            </w:tcBorders>
            <w:vAlign w:val="center"/>
          </w:tcPr>
          <w:p w14:paraId="7B2E5F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36</w:t>
            </w:r>
          </w:p>
        </w:tc>
        <w:tc>
          <w:tcPr>
            <w:tcW w:w="1080" w:type="dxa"/>
            <w:tcBorders>
              <w:tl2br w:val="nil"/>
              <w:tr2bl w:val="nil"/>
            </w:tcBorders>
            <w:vAlign w:val="center"/>
          </w:tcPr>
          <w:p w14:paraId="3D1B0E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36</w:t>
            </w:r>
          </w:p>
        </w:tc>
        <w:tc>
          <w:tcPr>
            <w:tcW w:w="1496" w:type="dxa"/>
            <w:tcBorders>
              <w:tl2br w:val="nil"/>
              <w:tr2bl w:val="nil"/>
            </w:tcBorders>
            <w:vAlign w:val="center"/>
          </w:tcPr>
          <w:p w14:paraId="520A29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2.</w:t>
            </w:r>
            <w:r>
              <w:rPr>
                <w:rFonts w:hint="eastAsia" w:ascii="仿宋" w:hAnsi="仿宋" w:eastAsia="仿宋" w:cs="仿宋"/>
                <w:b/>
                <w:bCs/>
                <w:kern w:val="0"/>
                <w:lang w:val="en-US" w:eastAsia="zh-CN" w:bidi="ar"/>
              </w:rPr>
              <w:t>17</w:t>
            </w:r>
            <w:r>
              <w:rPr>
                <w:rFonts w:hint="eastAsia" w:ascii="仿宋" w:hAnsi="仿宋" w:eastAsia="仿宋" w:cs="仿宋"/>
                <w:b/>
                <w:bCs/>
                <w:kern w:val="0"/>
                <w:lang w:bidi="ar"/>
              </w:rPr>
              <w:t>%</w:t>
            </w:r>
          </w:p>
        </w:tc>
      </w:tr>
      <w:tr w14:paraId="1CAE8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0" w:type="dxa"/>
            <w:vMerge w:val="continue"/>
            <w:tcBorders>
              <w:tl2br w:val="nil"/>
              <w:tr2bl w:val="nil"/>
            </w:tcBorders>
            <w:vAlign w:val="center"/>
          </w:tcPr>
          <w:p w14:paraId="11491F74">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3D4851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选修课程</w:t>
            </w:r>
          </w:p>
        </w:tc>
        <w:tc>
          <w:tcPr>
            <w:tcW w:w="1080" w:type="dxa"/>
            <w:tcBorders>
              <w:tl2br w:val="nil"/>
              <w:tr2bl w:val="nil"/>
            </w:tcBorders>
            <w:vAlign w:val="center"/>
          </w:tcPr>
          <w:p w14:paraId="1A79C2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w:t>
            </w:r>
          </w:p>
        </w:tc>
        <w:tc>
          <w:tcPr>
            <w:tcW w:w="1136" w:type="dxa"/>
            <w:tcBorders>
              <w:tl2br w:val="nil"/>
              <w:tr2bl w:val="nil"/>
            </w:tcBorders>
            <w:vAlign w:val="center"/>
          </w:tcPr>
          <w:p w14:paraId="4C2F8C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54</w:t>
            </w:r>
          </w:p>
        </w:tc>
        <w:tc>
          <w:tcPr>
            <w:tcW w:w="1080" w:type="dxa"/>
            <w:tcBorders>
              <w:tl2br w:val="nil"/>
              <w:tr2bl w:val="nil"/>
            </w:tcBorders>
            <w:vAlign w:val="center"/>
          </w:tcPr>
          <w:p w14:paraId="573834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54</w:t>
            </w:r>
          </w:p>
        </w:tc>
        <w:tc>
          <w:tcPr>
            <w:tcW w:w="1080" w:type="dxa"/>
            <w:tcBorders>
              <w:tl2br w:val="nil"/>
              <w:tr2bl w:val="nil"/>
            </w:tcBorders>
            <w:vAlign w:val="center"/>
          </w:tcPr>
          <w:p w14:paraId="224082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0</w:t>
            </w:r>
          </w:p>
        </w:tc>
        <w:tc>
          <w:tcPr>
            <w:tcW w:w="1496" w:type="dxa"/>
            <w:tcBorders>
              <w:tl2br w:val="nil"/>
              <w:tr2bl w:val="nil"/>
            </w:tcBorders>
            <w:vAlign w:val="center"/>
          </w:tcPr>
          <w:p w14:paraId="1FDA81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val="en-US" w:eastAsia="zh-CN" w:bidi="ar"/>
              </w:rPr>
              <w:t>1</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63</w:t>
            </w:r>
            <w:r>
              <w:rPr>
                <w:rFonts w:hint="eastAsia" w:ascii="仿宋" w:hAnsi="仿宋" w:eastAsia="仿宋" w:cs="仿宋"/>
                <w:b/>
                <w:bCs/>
                <w:kern w:val="0"/>
                <w:lang w:bidi="ar"/>
              </w:rPr>
              <w:t>%</w:t>
            </w:r>
          </w:p>
        </w:tc>
      </w:tr>
      <w:tr w14:paraId="7BCC8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080" w:type="dxa"/>
            <w:vMerge w:val="restart"/>
            <w:tcBorders>
              <w:tl2br w:val="nil"/>
              <w:tr2bl w:val="nil"/>
            </w:tcBorders>
            <w:vAlign w:val="center"/>
          </w:tcPr>
          <w:p w14:paraId="6DB569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专业技能课程</w:t>
            </w:r>
          </w:p>
        </w:tc>
        <w:tc>
          <w:tcPr>
            <w:tcW w:w="1570" w:type="dxa"/>
            <w:tcBorders>
              <w:tl2br w:val="nil"/>
              <w:tr2bl w:val="nil"/>
            </w:tcBorders>
            <w:vAlign w:val="center"/>
          </w:tcPr>
          <w:p w14:paraId="639505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专业基础课程</w:t>
            </w:r>
          </w:p>
        </w:tc>
        <w:tc>
          <w:tcPr>
            <w:tcW w:w="1080" w:type="dxa"/>
            <w:tcBorders>
              <w:tl2br w:val="nil"/>
              <w:tr2bl w:val="nil"/>
            </w:tcBorders>
            <w:vAlign w:val="center"/>
          </w:tcPr>
          <w:p w14:paraId="6713871C">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20</w:t>
            </w:r>
          </w:p>
        </w:tc>
        <w:tc>
          <w:tcPr>
            <w:tcW w:w="1136" w:type="dxa"/>
            <w:tcBorders>
              <w:tl2br w:val="nil"/>
              <w:tr2bl w:val="nil"/>
            </w:tcBorders>
            <w:vAlign w:val="center"/>
          </w:tcPr>
          <w:p w14:paraId="733332F5">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360</w:t>
            </w:r>
          </w:p>
        </w:tc>
        <w:tc>
          <w:tcPr>
            <w:tcW w:w="1080" w:type="dxa"/>
            <w:tcBorders>
              <w:tl2br w:val="nil"/>
              <w:tr2bl w:val="nil"/>
            </w:tcBorders>
            <w:vAlign w:val="center"/>
          </w:tcPr>
          <w:p w14:paraId="0E36CF87">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198</w:t>
            </w:r>
          </w:p>
        </w:tc>
        <w:tc>
          <w:tcPr>
            <w:tcW w:w="1080" w:type="dxa"/>
            <w:tcBorders>
              <w:tl2br w:val="nil"/>
              <w:tr2bl w:val="nil"/>
            </w:tcBorders>
            <w:vAlign w:val="center"/>
          </w:tcPr>
          <w:p w14:paraId="67C41E85">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162</w:t>
            </w:r>
          </w:p>
        </w:tc>
        <w:tc>
          <w:tcPr>
            <w:tcW w:w="1496" w:type="dxa"/>
            <w:tcBorders>
              <w:tl2br w:val="nil"/>
              <w:tr2bl w:val="nil"/>
            </w:tcBorders>
            <w:vAlign w:val="center"/>
          </w:tcPr>
          <w:p w14:paraId="69D3C2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val="en-US" w:eastAsia="zh-CN" w:bidi="ar"/>
              </w:rPr>
              <w:t>10</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87</w:t>
            </w:r>
            <w:r>
              <w:rPr>
                <w:rFonts w:hint="eastAsia" w:ascii="仿宋" w:hAnsi="仿宋" w:eastAsia="仿宋" w:cs="仿宋"/>
                <w:b/>
                <w:bCs/>
                <w:kern w:val="0"/>
                <w:lang w:bidi="ar"/>
              </w:rPr>
              <w:t>%</w:t>
            </w:r>
          </w:p>
        </w:tc>
      </w:tr>
      <w:tr w14:paraId="3A3EA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080" w:type="dxa"/>
            <w:vMerge w:val="continue"/>
            <w:tcBorders>
              <w:tl2br w:val="nil"/>
              <w:tr2bl w:val="nil"/>
            </w:tcBorders>
            <w:vAlign w:val="center"/>
          </w:tcPr>
          <w:p w14:paraId="6FE44316">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22EE88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专业核心课程</w:t>
            </w:r>
          </w:p>
        </w:tc>
        <w:tc>
          <w:tcPr>
            <w:tcW w:w="1080" w:type="dxa"/>
            <w:tcBorders>
              <w:tl2br w:val="nil"/>
              <w:tr2bl w:val="nil"/>
            </w:tcBorders>
            <w:vAlign w:val="center"/>
          </w:tcPr>
          <w:p w14:paraId="33F834F4">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57</w:t>
            </w:r>
          </w:p>
        </w:tc>
        <w:tc>
          <w:tcPr>
            <w:tcW w:w="1136" w:type="dxa"/>
            <w:tcBorders>
              <w:tl2br w:val="nil"/>
              <w:tr2bl w:val="nil"/>
            </w:tcBorders>
            <w:vAlign w:val="center"/>
          </w:tcPr>
          <w:p w14:paraId="541437ED">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1026</w:t>
            </w:r>
          </w:p>
        </w:tc>
        <w:tc>
          <w:tcPr>
            <w:tcW w:w="1080" w:type="dxa"/>
            <w:tcBorders>
              <w:tl2br w:val="nil"/>
              <w:tr2bl w:val="nil"/>
            </w:tcBorders>
            <w:vAlign w:val="center"/>
          </w:tcPr>
          <w:p w14:paraId="26B25D49">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288</w:t>
            </w:r>
          </w:p>
        </w:tc>
        <w:tc>
          <w:tcPr>
            <w:tcW w:w="1080" w:type="dxa"/>
            <w:tcBorders>
              <w:tl2br w:val="nil"/>
              <w:tr2bl w:val="nil"/>
            </w:tcBorders>
            <w:vAlign w:val="center"/>
          </w:tcPr>
          <w:p w14:paraId="23B1795C">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738</w:t>
            </w:r>
          </w:p>
        </w:tc>
        <w:tc>
          <w:tcPr>
            <w:tcW w:w="1496" w:type="dxa"/>
            <w:tcBorders>
              <w:tl2br w:val="nil"/>
              <w:tr2bl w:val="nil"/>
            </w:tcBorders>
            <w:vAlign w:val="center"/>
          </w:tcPr>
          <w:p w14:paraId="6A898E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val="en-US" w:eastAsia="zh-CN" w:bidi="ar"/>
              </w:rPr>
              <w:t>30</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98</w:t>
            </w:r>
            <w:r>
              <w:rPr>
                <w:rFonts w:hint="eastAsia" w:ascii="仿宋" w:hAnsi="仿宋" w:eastAsia="仿宋" w:cs="仿宋"/>
                <w:b/>
                <w:bCs/>
                <w:kern w:val="0"/>
                <w:lang w:bidi="ar"/>
              </w:rPr>
              <w:t>%</w:t>
            </w:r>
          </w:p>
        </w:tc>
      </w:tr>
      <w:tr w14:paraId="128D1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080" w:type="dxa"/>
            <w:vMerge w:val="continue"/>
            <w:tcBorders>
              <w:tl2br w:val="nil"/>
              <w:tr2bl w:val="nil"/>
            </w:tcBorders>
            <w:vAlign w:val="center"/>
          </w:tcPr>
          <w:p w14:paraId="1028460A">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7413B3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专业拓展课程</w:t>
            </w:r>
          </w:p>
        </w:tc>
        <w:tc>
          <w:tcPr>
            <w:tcW w:w="1080" w:type="dxa"/>
            <w:tcBorders>
              <w:tl2br w:val="nil"/>
              <w:tr2bl w:val="nil"/>
            </w:tcBorders>
            <w:vAlign w:val="center"/>
          </w:tcPr>
          <w:p w14:paraId="32E440A5">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18</w:t>
            </w:r>
          </w:p>
        </w:tc>
        <w:tc>
          <w:tcPr>
            <w:tcW w:w="1136" w:type="dxa"/>
            <w:tcBorders>
              <w:tl2br w:val="nil"/>
              <w:tr2bl w:val="nil"/>
            </w:tcBorders>
            <w:vAlign w:val="center"/>
          </w:tcPr>
          <w:p w14:paraId="7990B6B4">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324</w:t>
            </w:r>
          </w:p>
        </w:tc>
        <w:tc>
          <w:tcPr>
            <w:tcW w:w="1080" w:type="dxa"/>
            <w:tcBorders>
              <w:tl2br w:val="nil"/>
              <w:tr2bl w:val="nil"/>
            </w:tcBorders>
            <w:vAlign w:val="center"/>
          </w:tcPr>
          <w:p w14:paraId="3FBE2382">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108</w:t>
            </w:r>
          </w:p>
        </w:tc>
        <w:tc>
          <w:tcPr>
            <w:tcW w:w="1080" w:type="dxa"/>
            <w:tcBorders>
              <w:tl2br w:val="nil"/>
              <w:tr2bl w:val="nil"/>
            </w:tcBorders>
            <w:vAlign w:val="center"/>
          </w:tcPr>
          <w:p w14:paraId="7C64FF79">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216</w:t>
            </w:r>
          </w:p>
        </w:tc>
        <w:tc>
          <w:tcPr>
            <w:tcW w:w="1496" w:type="dxa"/>
            <w:tcBorders>
              <w:tl2br w:val="nil"/>
              <w:tr2bl w:val="nil"/>
            </w:tcBorders>
            <w:vAlign w:val="center"/>
          </w:tcPr>
          <w:p w14:paraId="49A9CF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val="en-US" w:eastAsia="zh-CN" w:bidi="ar"/>
              </w:rPr>
              <w:t>9</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78</w:t>
            </w:r>
            <w:r>
              <w:rPr>
                <w:rFonts w:hint="eastAsia" w:ascii="仿宋" w:hAnsi="仿宋" w:eastAsia="仿宋" w:cs="仿宋"/>
                <w:b/>
                <w:bCs/>
                <w:kern w:val="0"/>
                <w:lang w:bidi="ar"/>
              </w:rPr>
              <w:t>%</w:t>
            </w:r>
          </w:p>
        </w:tc>
      </w:tr>
      <w:tr w14:paraId="14A8C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80" w:type="dxa"/>
            <w:vMerge w:val="continue"/>
            <w:tcBorders>
              <w:tl2br w:val="nil"/>
              <w:tr2bl w:val="nil"/>
            </w:tcBorders>
            <w:vAlign w:val="center"/>
          </w:tcPr>
          <w:p w14:paraId="4987DD9C">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7C4D7D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实习实训</w:t>
            </w:r>
          </w:p>
        </w:tc>
        <w:tc>
          <w:tcPr>
            <w:tcW w:w="1080" w:type="dxa"/>
            <w:tcBorders>
              <w:tl2br w:val="nil"/>
              <w:tr2bl w:val="nil"/>
            </w:tcBorders>
            <w:vAlign w:val="center"/>
          </w:tcPr>
          <w:p w14:paraId="43CF54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16</w:t>
            </w:r>
          </w:p>
        </w:tc>
        <w:tc>
          <w:tcPr>
            <w:tcW w:w="1136" w:type="dxa"/>
            <w:tcBorders>
              <w:tl2br w:val="nil"/>
              <w:tr2bl w:val="nil"/>
            </w:tcBorders>
            <w:vAlign w:val="center"/>
          </w:tcPr>
          <w:p w14:paraId="03F79A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270</w:t>
            </w:r>
          </w:p>
        </w:tc>
        <w:tc>
          <w:tcPr>
            <w:tcW w:w="1080" w:type="dxa"/>
            <w:tcBorders>
              <w:tl2br w:val="nil"/>
              <w:tr2bl w:val="nil"/>
            </w:tcBorders>
            <w:vAlign w:val="center"/>
          </w:tcPr>
          <w:p w14:paraId="4CF674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0</w:t>
            </w:r>
          </w:p>
        </w:tc>
        <w:tc>
          <w:tcPr>
            <w:tcW w:w="1080" w:type="dxa"/>
            <w:tcBorders>
              <w:tl2br w:val="nil"/>
              <w:tr2bl w:val="nil"/>
            </w:tcBorders>
            <w:vAlign w:val="center"/>
          </w:tcPr>
          <w:p w14:paraId="25E165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270</w:t>
            </w:r>
          </w:p>
        </w:tc>
        <w:tc>
          <w:tcPr>
            <w:tcW w:w="1496" w:type="dxa"/>
            <w:tcBorders>
              <w:tl2br w:val="nil"/>
              <w:tr2bl w:val="nil"/>
            </w:tcBorders>
            <w:vAlign w:val="center"/>
          </w:tcPr>
          <w:p w14:paraId="52FB7A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val="en-US" w:eastAsia="zh-CN" w:bidi="ar"/>
              </w:rPr>
              <w:t>8</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15</w:t>
            </w:r>
            <w:r>
              <w:rPr>
                <w:rFonts w:hint="eastAsia" w:ascii="仿宋" w:hAnsi="仿宋" w:eastAsia="仿宋" w:cs="仿宋"/>
                <w:b/>
                <w:bCs/>
                <w:kern w:val="0"/>
                <w:lang w:bidi="ar"/>
              </w:rPr>
              <w:t>%</w:t>
            </w:r>
          </w:p>
        </w:tc>
      </w:tr>
      <w:tr w14:paraId="7856A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80" w:type="dxa"/>
            <w:vMerge w:val="continue"/>
            <w:tcBorders>
              <w:tl2br w:val="nil"/>
              <w:tr2bl w:val="nil"/>
            </w:tcBorders>
            <w:vAlign w:val="center"/>
          </w:tcPr>
          <w:p w14:paraId="295C0076">
            <w:pPr>
              <w:keepNext w:val="0"/>
              <w:keepLines w:val="0"/>
              <w:suppressLineNumbers w:val="0"/>
              <w:spacing w:before="0" w:beforeAutospacing="0" w:after="0" w:afterAutospacing="0"/>
              <w:ind w:left="0" w:right="0"/>
              <w:jc w:val="center"/>
              <w:rPr>
                <w:rFonts w:hint="eastAsia" w:ascii="仿宋" w:hAnsi="仿宋" w:eastAsia="仿宋" w:cs="仿宋"/>
                <w:b/>
                <w:bCs/>
              </w:rPr>
            </w:pPr>
          </w:p>
        </w:tc>
        <w:tc>
          <w:tcPr>
            <w:tcW w:w="1570" w:type="dxa"/>
            <w:tcBorders>
              <w:tl2br w:val="nil"/>
              <w:tr2bl w:val="nil"/>
            </w:tcBorders>
            <w:vAlign w:val="center"/>
          </w:tcPr>
          <w:p w14:paraId="498A66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职业技能鉴定</w:t>
            </w:r>
          </w:p>
        </w:tc>
        <w:tc>
          <w:tcPr>
            <w:tcW w:w="1080" w:type="dxa"/>
            <w:tcBorders>
              <w:tl2br w:val="nil"/>
              <w:tr2bl w:val="nil"/>
            </w:tcBorders>
            <w:vAlign w:val="center"/>
          </w:tcPr>
          <w:p w14:paraId="5D86D4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2</w:t>
            </w:r>
          </w:p>
        </w:tc>
        <w:tc>
          <w:tcPr>
            <w:tcW w:w="1136" w:type="dxa"/>
            <w:tcBorders>
              <w:tl2br w:val="nil"/>
              <w:tr2bl w:val="nil"/>
            </w:tcBorders>
            <w:vAlign w:val="center"/>
          </w:tcPr>
          <w:p w14:paraId="189912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36</w:t>
            </w:r>
          </w:p>
        </w:tc>
        <w:tc>
          <w:tcPr>
            <w:tcW w:w="1080" w:type="dxa"/>
            <w:tcBorders>
              <w:tl2br w:val="nil"/>
              <w:tr2bl w:val="nil"/>
            </w:tcBorders>
            <w:vAlign w:val="center"/>
          </w:tcPr>
          <w:p w14:paraId="4356D2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18</w:t>
            </w:r>
          </w:p>
        </w:tc>
        <w:tc>
          <w:tcPr>
            <w:tcW w:w="1080" w:type="dxa"/>
            <w:tcBorders>
              <w:tl2br w:val="nil"/>
              <w:tr2bl w:val="nil"/>
            </w:tcBorders>
            <w:vAlign w:val="center"/>
          </w:tcPr>
          <w:p w14:paraId="74CD6E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18</w:t>
            </w:r>
          </w:p>
        </w:tc>
        <w:tc>
          <w:tcPr>
            <w:tcW w:w="1496" w:type="dxa"/>
            <w:tcBorders>
              <w:tl2br w:val="nil"/>
              <w:tr2bl w:val="nil"/>
            </w:tcBorders>
            <w:vAlign w:val="center"/>
          </w:tcPr>
          <w:p w14:paraId="0813BD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1.0</w:t>
            </w:r>
            <w:r>
              <w:rPr>
                <w:rFonts w:hint="eastAsia" w:ascii="仿宋" w:hAnsi="仿宋" w:eastAsia="仿宋" w:cs="仿宋"/>
                <w:b/>
                <w:bCs/>
                <w:kern w:val="0"/>
                <w:lang w:val="en-US" w:eastAsia="zh-CN" w:bidi="ar"/>
              </w:rPr>
              <w:t>9</w:t>
            </w:r>
            <w:r>
              <w:rPr>
                <w:rFonts w:hint="eastAsia" w:ascii="仿宋" w:hAnsi="仿宋" w:eastAsia="仿宋" w:cs="仿宋"/>
                <w:b/>
                <w:bCs/>
                <w:kern w:val="0"/>
                <w:lang w:bidi="ar"/>
              </w:rPr>
              <w:t>%</w:t>
            </w:r>
          </w:p>
        </w:tc>
      </w:tr>
      <w:tr w14:paraId="3A746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080" w:type="dxa"/>
            <w:tcBorders>
              <w:tl2br w:val="nil"/>
              <w:tr2bl w:val="nil"/>
            </w:tcBorders>
            <w:vAlign w:val="center"/>
          </w:tcPr>
          <w:p w14:paraId="2FF1E0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独立设置课程</w:t>
            </w:r>
          </w:p>
        </w:tc>
        <w:tc>
          <w:tcPr>
            <w:tcW w:w="1570" w:type="dxa"/>
            <w:tcBorders>
              <w:tl2br w:val="nil"/>
              <w:tr2bl w:val="nil"/>
            </w:tcBorders>
            <w:vAlign w:val="center"/>
          </w:tcPr>
          <w:p w14:paraId="6D3D57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实践教育</w:t>
            </w:r>
          </w:p>
        </w:tc>
        <w:tc>
          <w:tcPr>
            <w:tcW w:w="1080" w:type="dxa"/>
            <w:tcBorders>
              <w:tl2br w:val="nil"/>
              <w:tr2bl w:val="nil"/>
            </w:tcBorders>
            <w:vAlign w:val="center"/>
          </w:tcPr>
          <w:p w14:paraId="653F7B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4</w:t>
            </w:r>
          </w:p>
        </w:tc>
        <w:tc>
          <w:tcPr>
            <w:tcW w:w="1136" w:type="dxa"/>
            <w:tcBorders>
              <w:tl2br w:val="nil"/>
              <w:tr2bl w:val="nil"/>
            </w:tcBorders>
            <w:vAlign w:val="center"/>
          </w:tcPr>
          <w:p w14:paraId="4F60C3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72</w:t>
            </w:r>
          </w:p>
        </w:tc>
        <w:tc>
          <w:tcPr>
            <w:tcW w:w="1080" w:type="dxa"/>
            <w:tcBorders>
              <w:tl2br w:val="nil"/>
              <w:tr2bl w:val="nil"/>
            </w:tcBorders>
            <w:vAlign w:val="center"/>
          </w:tcPr>
          <w:p w14:paraId="4E2D19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0</w:t>
            </w:r>
          </w:p>
        </w:tc>
        <w:tc>
          <w:tcPr>
            <w:tcW w:w="1080" w:type="dxa"/>
            <w:tcBorders>
              <w:tl2br w:val="nil"/>
              <w:tr2bl w:val="nil"/>
            </w:tcBorders>
            <w:vAlign w:val="center"/>
          </w:tcPr>
          <w:p w14:paraId="333250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72</w:t>
            </w:r>
          </w:p>
        </w:tc>
        <w:tc>
          <w:tcPr>
            <w:tcW w:w="1496" w:type="dxa"/>
            <w:tcBorders>
              <w:tl2br w:val="nil"/>
              <w:tr2bl w:val="nil"/>
            </w:tcBorders>
            <w:vAlign w:val="center"/>
          </w:tcPr>
          <w:p w14:paraId="2C43A7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2.</w:t>
            </w:r>
            <w:r>
              <w:rPr>
                <w:rFonts w:hint="eastAsia" w:ascii="仿宋" w:hAnsi="仿宋" w:eastAsia="仿宋" w:cs="仿宋"/>
                <w:b/>
                <w:bCs/>
                <w:kern w:val="0"/>
                <w:lang w:val="en-US" w:eastAsia="zh-CN" w:bidi="ar"/>
              </w:rPr>
              <w:t>17</w:t>
            </w:r>
            <w:r>
              <w:rPr>
                <w:rFonts w:hint="eastAsia" w:ascii="仿宋" w:hAnsi="仿宋" w:eastAsia="仿宋" w:cs="仿宋"/>
                <w:b/>
                <w:bCs/>
                <w:kern w:val="0"/>
                <w:lang w:bidi="ar"/>
              </w:rPr>
              <w:t>%</w:t>
            </w:r>
          </w:p>
        </w:tc>
      </w:tr>
      <w:tr w14:paraId="2F6A0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50" w:type="dxa"/>
            <w:gridSpan w:val="2"/>
            <w:tcBorders>
              <w:tl2br w:val="nil"/>
              <w:tr2bl w:val="nil"/>
            </w:tcBorders>
            <w:vAlign w:val="center"/>
          </w:tcPr>
          <w:p w14:paraId="1E2DF3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合计</w:t>
            </w:r>
          </w:p>
        </w:tc>
        <w:tc>
          <w:tcPr>
            <w:tcW w:w="1080" w:type="dxa"/>
            <w:tcBorders>
              <w:tl2br w:val="nil"/>
              <w:tr2bl w:val="nil"/>
            </w:tcBorders>
            <w:vAlign w:val="center"/>
          </w:tcPr>
          <w:p w14:paraId="63F1AC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185</w:t>
            </w:r>
          </w:p>
        </w:tc>
        <w:tc>
          <w:tcPr>
            <w:tcW w:w="1136" w:type="dxa"/>
            <w:tcBorders>
              <w:tl2br w:val="nil"/>
              <w:tr2bl w:val="nil"/>
            </w:tcBorders>
            <w:vAlign w:val="center"/>
          </w:tcPr>
          <w:p w14:paraId="498582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3312</w:t>
            </w:r>
          </w:p>
        </w:tc>
        <w:tc>
          <w:tcPr>
            <w:tcW w:w="1080" w:type="dxa"/>
            <w:tcBorders>
              <w:tl2br w:val="nil"/>
              <w:tr2bl w:val="nil"/>
            </w:tcBorders>
            <w:vAlign w:val="center"/>
          </w:tcPr>
          <w:p w14:paraId="21F420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1548</w:t>
            </w:r>
          </w:p>
        </w:tc>
        <w:tc>
          <w:tcPr>
            <w:tcW w:w="1080" w:type="dxa"/>
            <w:tcBorders>
              <w:tl2br w:val="nil"/>
              <w:tr2bl w:val="nil"/>
            </w:tcBorders>
            <w:vAlign w:val="center"/>
          </w:tcPr>
          <w:p w14:paraId="2D97C0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i w:val="0"/>
                <w:iCs w:val="0"/>
                <w:color w:val="000000"/>
                <w:kern w:val="0"/>
                <w:sz w:val="21"/>
                <w:szCs w:val="21"/>
                <w:u w:val="none"/>
                <w:lang w:val="en-US" w:eastAsia="zh-CN" w:bidi="ar"/>
              </w:rPr>
              <w:t>1764</w:t>
            </w:r>
          </w:p>
        </w:tc>
        <w:tc>
          <w:tcPr>
            <w:tcW w:w="1496" w:type="dxa"/>
            <w:tcBorders>
              <w:tl2br w:val="nil"/>
              <w:tr2bl w:val="nil"/>
            </w:tcBorders>
            <w:vAlign w:val="center"/>
          </w:tcPr>
          <w:p w14:paraId="31C00A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100.00%</w:t>
            </w:r>
          </w:p>
        </w:tc>
      </w:tr>
      <w:tr w14:paraId="4A7A1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50" w:type="dxa"/>
            <w:gridSpan w:val="2"/>
            <w:tcBorders>
              <w:tl2br w:val="nil"/>
              <w:tr2bl w:val="nil"/>
            </w:tcBorders>
            <w:vAlign w:val="center"/>
          </w:tcPr>
          <w:p w14:paraId="122094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百分比</w:t>
            </w:r>
          </w:p>
        </w:tc>
        <w:tc>
          <w:tcPr>
            <w:tcW w:w="1080" w:type="dxa"/>
            <w:tcBorders>
              <w:tl2br w:val="nil"/>
              <w:tr2bl w:val="nil"/>
            </w:tcBorders>
            <w:vAlign w:val="center"/>
          </w:tcPr>
          <w:p w14:paraId="06F97C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　</w:t>
            </w:r>
          </w:p>
        </w:tc>
        <w:tc>
          <w:tcPr>
            <w:tcW w:w="1136" w:type="dxa"/>
            <w:tcBorders>
              <w:tl2br w:val="nil"/>
              <w:tr2bl w:val="nil"/>
            </w:tcBorders>
            <w:vAlign w:val="center"/>
          </w:tcPr>
          <w:p w14:paraId="2C226B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100%</w:t>
            </w:r>
          </w:p>
        </w:tc>
        <w:tc>
          <w:tcPr>
            <w:tcW w:w="1080" w:type="dxa"/>
            <w:tcBorders>
              <w:tl2br w:val="nil"/>
              <w:tr2bl w:val="nil"/>
            </w:tcBorders>
            <w:vAlign w:val="center"/>
          </w:tcPr>
          <w:p w14:paraId="3F7618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4</w:t>
            </w:r>
            <w:r>
              <w:rPr>
                <w:rFonts w:hint="eastAsia" w:ascii="仿宋" w:hAnsi="仿宋" w:eastAsia="仿宋" w:cs="仿宋"/>
                <w:b/>
                <w:bCs/>
                <w:kern w:val="0"/>
                <w:lang w:val="en-US" w:eastAsia="zh-CN" w:bidi="ar"/>
              </w:rPr>
              <w:t>6</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74</w:t>
            </w:r>
            <w:r>
              <w:rPr>
                <w:rFonts w:hint="eastAsia" w:ascii="仿宋" w:hAnsi="仿宋" w:eastAsia="仿宋" w:cs="仿宋"/>
                <w:b/>
                <w:bCs/>
                <w:kern w:val="0"/>
                <w:lang w:bidi="ar"/>
              </w:rPr>
              <w:t>%</w:t>
            </w:r>
          </w:p>
        </w:tc>
        <w:tc>
          <w:tcPr>
            <w:tcW w:w="1080" w:type="dxa"/>
            <w:tcBorders>
              <w:tl2br w:val="nil"/>
              <w:tr2bl w:val="nil"/>
            </w:tcBorders>
            <w:vAlign w:val="center"/>
          </w:tcPr>
          <w:p w14:paraId="308D41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5</w:t>
            </w:r>
            <w:r>
              <w:rPr>
                <w:rFonts w:hint="eastAsia" w:ascii="仿宋" w:hAnsi="仿宋" w:eastAsia="仿宋" w:cs="仿宋"/>
                <w:b/>
                <w:bCs/>
                <w:kern w:val="0"/>
                <w:lang w:val="en-US" w:eastAsia="zh-CN" w:bidi="ar"/>
              </w:rPr>
              <w:t>3</w:t>
            </w:r>
            <w:r>
              <w:rPr>
                <w:rFonts w:hint="eastAsia" w:ascii="仿宋" w:hAnsi="仿宋" w:eastAsia="仿宋" w:cs="仿宋"/>
                <w:b/>
                <w:bCs/>
                <w:kern w:val="0"/>
                <w:lang w:bidi="ar"/>
              </w:rPr>
              <w:t>.</w:t>
            </w:r>
            <w:r>
              <w:rPr>
                <w:rFonts w:hint="eastAsia" w:ascii="仿宋" w:hAnsi="仿宋" w:eastAsia="仿宋" w:cs="仿宋"/>
                <w:b/>
                <w:bCs/>
                <w:kern w:val="0"/>
                <w:lang w:val="en-US" w:eastAsia="zh-CN" w:bidi="ar"/>
              </w:rPr>
              <w:t>26</w:t>
            </w:r>
            <w:r>
              <w:rPr>
                <w:rFonts w:hint="eastAsia" w:ascii="仿宋" w:hAnsi="仿宋" w:eastAsia="仿宋" w:cs="仿宋"/>
                <w:b/>
                <w:bCs/>
                <w:kern w:val="0"/>
                <w:lang w:bidi="ar"/>
              </w:rPr>
              <w:t>%</w:t>
            </w:r>
          </w:p>
        </w:tc>
        <w:tc>
          <w:tcPr>
            <w:tcW w:w="1496" w:type="dxa"/>
            <w:tcBorders>
              <w:tl2br w:val="nil"/>
              <w:tr2bl w:val="nil"/>
            </w:tcBorders>
            <w:vAlign w:val="center"/>
          </w:tcPr>
          <w:p w14:paraId="36287E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rPr>
            </w:pPr>
            <w:r>
              <w:rPr>
                <w:rFonts w:hint="eastAsia" w:ascii="仿宋" w:hAnsi="仿宋" w:eastAsia="仿宋" w:cs="仿宋"/>
                <w:b/>
                <w:bCs/>
                <w:kern w:val="0"/>
                <w:lang w:bidi="ar"/>
              </w:rPr>
              <w:t>　</w:t>
            </w:r>
          </w:p>
        </w:tc>
      </w:tr>
    </w:tbl>
    <w:p w14:paraId="1B02D561">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kern w:val="0"/>
          <w:sz w:val="28"/>
          <w:szCs w:val="28"/>
          <w:lang w:val="en-US" w:eastAsia="zh-CN" w:bidi="ar"/>
        </w:rPr>
      </w:pPr>
    </w:p>
    <w:p w14:paraId="22345854">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5C8118D0">
      <w:pPr>
        <w:keepNext w:val="0"/>
        <w:keepLines w:val="0"/>
        <w:widowControl w:val="0"/>
        <w:suppressLineNumbers w:val="0"/>
        <w:autoSpaceDE w:val="0"/>
        <w:autoSpaceDN w:val="0"/>
        <w:spacing w:before="158" w:beforeAutospacing="0" w:after="0" w:afterAutospacing="0"/>
        <w:ind w:left="2" w:leftChars="-200" w:right="0" w:hanging="422" w:hangingChars="150"/>
        <w:jc w:val="left"/>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drawing>
          <wp:inline distT="0" distB="0" distL="114300" distR="114300">
            <wp:extent cx="5804535" cy="8537575"/>
            <wp:effectExtent l="0" t="0" r="5715" b="6350"/>
            <wp:docPr id="6" name="图片 6" descr="无人机操作与维护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无人机操作与维护2"/>
                    <pic:cNvPicPr>
                      <a:picLocks noChangeAspect="1"/>
                    </pic:cNvPicPr>
                  </pic:nvPicPr>
                  <pic:blipFill>
                    <a:blip r:embed="rId8"/>
                    <a:stretch>
                      <a:fillRect/>
                    </a:stretch>
                  </pic:blipFill>
                  <pic:spPr>
                    <a:xfrm>
                      <a:off x="0" y="0"/>
                      <a:ext cx="5804535" cy="8537575"/>
                    </a:xfrm>
                    <a:prstGeom prst="rect">
                      <a:avLst/>
                    </a:prstGeom>
                  </pic:spPr>
                </pic:pic>
              </a:graphicData>
            </a:graphic>
          </wp:inline>
        </w:drawing>
      </w:r>
    </w:p>
    <w:p w14:paraId="1F47F99A">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13731512">
      <w:pPr>
        <w:keepNext w:val="0"/>
        <w:keepLines w:val="0"/>
        <w:widowControl w:val="0"/>
        <w:suppressLineNumbers w:val="0"/>
        <w:autoSpaceDE w:val="0"/>
        <w:autoSpaceDN w:val="0"/>
        <w:spacing w:before="158" w:beforeAutospacing="0" w:after="0" w:afterAutospacing="0"/>
        <w:ind w:left="2" w:leftChars="-200" w:right="0" w:hanging="422" w:hangingChars="150"/>
        <w:jc w:val="left"/>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drawing>
          <wp:inline distT="0" distB="0" distL="114300" distR="114300">
            <wp:extent cx="5759450" cy="8493760"/>
            <wp:effectExtent l="0" t="0" r="3175" b="2540"/>
            <wp:docPr id="7" name="图片 7" descr="无人机操作与维护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无人机操作与维护3"/>
                    <pic:cNvPicPr>
                      <a:picLocks noChangeAspect="1"/>
                    </pic:cNvPicPr>
                  </pic:nvPicPr>
                  <pic:blipFill>
                    <a:blip r:embed="rId9"/>
                    <a:stretch>
                      <a:fillRect/>
                    </a:stretch>
                  </pic:blipFill>
                  <pic:spPr>
                    <a:xfrm>
                      <a:off x="0" y="0"/>
                      <a:ext cx="5759450" cy="8493760"/>
                    </a:xfrm>
                    <a:prstGeom prst="rect">
                      <a:avLst/>
                    </a:prstGeom>
                  </pic:spPr>
                </pic:pic>
              </a:graphicData>
            </a:graphic>
          </wp:inline>
        </w:drawing>
      </w:r>
    </w:p>
    <w:p w14:paraId="2875201F">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0253BEF3">
      <w:pPr>
        <w:autoSpaceDE w:val="0"/>
        <w:autoSpaceDN w:val="0"/>
        <w:spacing w:line="360" w:lineRule="exac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（四）</w:t>
      </w:r>
      <w:r>
        <w:rPr>
          <w:rFonts w:hint="eastAsia" w:ascii="仿宋" w:hAnsi="仿宋" w:eastAsia="仿宋" w:cs="仿宋"/>
          <w:b/>
          <w:bCs/>
          <w:color w:val="auto"/>
          <w:sz w:val="28"/>
          <w:szCs w:val="28"/>
          <w:lang w:bidi="ar"/>
        </w:rPr>
        <w:t>调研报告</w:t>
      </w:r>
    </w:p>
    <w:p w14:paraId="723E4FFD">
      <w:pPr>
        <w:autoSpaceDE w:val="0"/>
        <w:autoSpaceDN w:val="0"/>
        <w:spacing w:line="360" w:lineRule="exact"/>
        <w:ind w:firstLine="720" w:firstLineChars="300"/>
        <w:rPr>
          <w:rFonts w:ascii="仿宋" w:hAnsi="仿宋" w:eastAsia="仿宋"/>
          <w:color w:val="auto"/>
          <w:sz w:val="24"/>
          <w:szCs w:val="24"/>
        </w:rPr>
      </w:pPr>
      <w:r>
        <w:rPr>
          <w:rFonts w:hint="eastAsia" w:ascii="仿宋" w:hAnsi="仿宋" w:eastAsia="仿宋"/>
          <w:color w:val="auto"/>
          <w:sz w:val="24"/>
          <w:szCs w:val="24"/>
        </w:rPr>
        <w:t>闽侯县美术中等职业学校无人机操控与维护</w:t>
      </w:r>
      <w:r>
        <w:rPr>
          <w:rFonts w:ascii="仿宋" w:hAnsi="仿宋" w:eastAsia="仿宋"/>
          <w:color w:val="auto"/>
          <w:sz w:val="24"/>
          <w:szCs w:val="24"/>
        </w:rPr>
        <w:t>人才培养方案调研报告</w:t>
      </w:r>
    </w:p>
    <w:p w14:paraId="6DD34DDF">
      <w:pPr>
        <w:autoSpaceDE w:val="0"/>
        <w:autoSpaceDN w:val="0"/>
        <w:spacing w:line="360" w:lineRule="exact"/>
        <w:ind w:firstLine="120" w:firstLineChars="50"/>
        <w:rPr>
          <w:rFonts w:ascii="仿宋" w:hAnsi="仿宋" w:eastAsia="仿宋"/>
          <w:color w:val="auto"/>
          <w:sz w:val="24"/>
          <w:szCs w:val="24"/>
        </w:rPr>
      </w:pPr>
      <w:r>
        <w:rPr>
          <w:rFonts w:ascii="仿宋" w:hAnsi="仿宋" w:eastAsia="仿宋"/>
          <w:color w:val="auto"/>
          <w:sz w:val="24"/>
          <w:szCs w:val="24"/>
        </w:rPr>
        <w:t>一．前言</w:t>
      </w:r>
    </w:p>
    <w:p w14:paraId="0E85BB8C">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（一）调研目的</w:t>
      </w:r>
    </w:p>
    <w:p w14:paraId="51CA2533">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本次调研旨在深入了解当前无人机操控与维护行业对应用型人才的实际需求，分析低空经济发展、技术迭代升级对人才能力结构的新要求，以便优化我校无人机操控与维护专业的人才培养方案，提高教育教学质量，培养出更符合行业需求的高素质技术技能人才。</w:t>
      </w:r>
    </w:p>
    <w:p w14:paraId="0AF75076">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（二）调研时间</w:t>
      </w:r>
    </w:p>
    <w:p w14:paraId="3037E447">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本次调研于202</w:t>
      </w:r>
      <w:r>
        <w:rPr>
          <w:rFonts w:hint="eastAsia" w:ascii="仿宋" w:hAnsi="仿宋" w:eastAsia="仿宋"/>
          <w:color w:val="auto"/>
          <w:sz w:val="24"/>
          <w:szCs w:val="24"/>
          <w:lang w:val="en-US" w:eastAsia="zh-CN"/>
        </w:rPr>
        <w:t>6</w:t>
      </w:r>
      <w:r>
        <w:rPr>
          <w:rFonts w:ascii="仿宋" w:hAnsi="仿宋" w:eastAsia="仿宋"/>
          <w:color w:val="auto"/>
          <w:sz w:val="24"/>
          <w:szCs w:val="24"/>
        </w:rPr>
        <w:t>年</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11</w:t>
      </w:r>
      <w:r>
        <w:rPr>
          <w:rFonts w:ascii="仿宋" w:hAnsi="仿宋" w:eastAsia="仿宋"/>
          <w:color w:val="auto"/>
          <w:sz w:val="24"/>
          <w:szCs w:val="24"/>
        </w:rPr>
        <w:t>日至</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22</w:t>
      </w:r>
      <w:r>
        <w:rPr>
          <w:rFonts w:ascii="仿宋" w:hAnsi="仿宋" w:eastAsia="仿宋"/>
          <w:color w:val="auto"/>
          <w:sz w:val="24"/>
          <w:szCs w:val="24"/>
        </w:rPr>
        <w:t>日进行，共计1</w:t>
      </w:r>
      <w:r>
        <w:rPr>
          <w:rFonts w:hint="eastAsia" w:ascii="仿宋" w:hAnsi="仿宋" w:eastAsia="仿宋"/>
          <w:color w:val="auto"/>
          <w:sz w:val="24"/>
          <w:szCs w:val="24"/>
          <w:lang w:val="en-US" w:eastAsia="zh-CN"/>
        </w:rPr>
        <w:t>2</w:t>
      </w:r>
      <w:r>
        <w:rPr>
          <w:rFonts w:ascii="仿宋" w:hAnsi="仿宋" w:eastAsia="仿宋"/>
          <w:color w:val="auto"/>
          <w:sz w:val="24"/>
          <w:szCs w:val="24"/>
        </w:rPr>
        <w:t>天。</w:t>
      </w:r>
    </w:p>
    <w:p w14:paraId="3B943F44">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（三）调研对象</w:t>
      </w:r>
    </w:p>
    <w:p w14:paraId="7158EEE8">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调研对象主要包括以下几个方面：</w:t>
      </w:r>
    </w:p>
    <w:p w14:paraId="0EA98163">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1.在校生：涵盖</w:t>
      </w:r>
      <w:r>
        <w:rPr>
          <w:rFonts w:hint="eastAsia" w:ascii="仿宋" w:hAnsi="仿宋" w:eastAsia="仿宋"/>
          <w:color w:val="auto"/>
          <w:sz w:val="24"/>
          <w:szCs w:val="24"/>
        </w:rPr>
        <w:t>无人机操控与维护</w:t>
      </w:r>
      <w:r>
        <w:rPr>
          <w:rFonts w:ascii="仿宋" w:hAnsi="仿宋" w:eastAsia="仿宋"/>
          <w:color w:val="auto"/>
          <w:sz w:val="24"/>
          <w:szCs w:val="24"/>
        </w:rPr>
        <w:t>专业不同年级的学生，以了解他们对当前课程设置、实践教学、师资力量等方面的评价和需求。</w:t>
      </w:r>
    </w:p>
    <w:p w14:paraId="2806D9CB">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2.毕业生：针对已毕业的</w:t>
      </w:r>
      <w:r>
        <w:rPr>
          <w:rFonts w:hint="eastAsia" w:ascii="仿宋" w:hAnsi="仿宋" w:eastAsia="仿宋"/>
          <w:color w:val="auto"/>
          <w:sz w:val="24"/>
          <w:szCs w:val="24"/>
        </w:rPr>
        <w:t>无人机操控与维护</w:t>
      </w:r>
      <w:r>
        <w:rPr>
          <w:rFonts w:ascii="仿宋" w:hAnsi="仿宋" w:eastAsia="仿宋"/>
          <w:color w:val="auto"/>
          <w:sz w:val="24"/>
          <w:szCs w:val="24"/>
        </w:rPr>
        <w:t>专业学生，了解他们在就业过程中遇到的问题、行业对人才的需求变化以及他们在学校期间所学知识与实际工作之间的契合度。</w:t>
      </w:r>
    </w:p>
    <w:p w14:paraId="396FC2F5">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3.行业企业：调研</w:t>
      </w:r>
      <w:r>
        <w:rPr>
          <w:rFonts w:hint="eastAsia" w:ascii="仿宋" w:hAnsi="仿宋" w:eastAsia="仿宋"/>
          <w:color w:val="auto"/>
          <w:sz w:val="24"/>
          <w:szCs w:val="24"/>
        </w:rPr>
        <w:t>无人机</w:t>
      </w:r>
      <w:r>
        <w:rPr>
          <w:rFonts w:ascii="仿宋" w:hAnsi="仿宋" w:eastAsia="仿宋"/>
          <w:color w:val="auto"/>
          <w:sz w:val="24"/>
          <w:szCs w:val="24"/>
        </w:rPr>
        <w:t>行业内的代表性企业，了解企业对人才能力结构的具体要求、行业发展趋势以及对高校人才培养方案的意见和建议。</w:t>
      </w:r>
    </w:p>
    <w:p w14:paraId="58D2C292">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（四）调研内容和方法</w:t>
      </w:r>
    </w:p>
    <w:p w14:paraId="4419D24B">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7A7F1212">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（五）调研结果</w:t>
      </w:r>
    </w:p>
    <w:p w14:paraId="4A15A899">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在调研过程中，我们收到了大量在校生、毕业生以及行业企业的反馈。</w:t>
      </w:r>
    </w:p>
    <w:p w14:paraId="18C07CB4">
      <w:pPr>
        <w:widowControl/>
        <w:overflowPunct w:val="0"/>
        <w:adjustRightInd w:val="0"/>
        <w:snapToGrid w:val="0"/>
        <w:spacing w:line="360" w:lineRule="exact"/>
        <w:ind w:firstLine="480" w:firstLineChars="200"/>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1.在校生反馈</w:t>
      </w:r>
    </w:p>
    <w:p w14:paraId="331019EC">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课程设置：76.54%的在校生对我校专业课程比较满意，认为无人机操控技术、无人机组装与调试、无人机维护技术等课程对学生的专业知识、技能提升帮助最大，但存在部分课程内容较难理解等问题，同时希望增加与当前行业趋势紧密相关的课程，如无人机测绘等。</w:t>
      </w:r>
    </w:p>
    <w:p w14:paraId="1453D936">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（2）实践教学：68.33%的</w:t>
      </w:r>
      <w:r>
        <w:rPr>
          <w:rFonts w:hint="eastAsia" w:ascii="仿宋" w:hAnsi="仿宋" w:eastAsia="仿宋" w:cs="仿宋"/>
          <w:bCs/>
          <w:color w:val="auto"/>
          <w:kern w:val="0"/>
          <w:sz w:val="24"/>
          <w:szCs w:val="24"/>
          <w:lang w:eastAsia="zh-CN" w:bidi="ar"/>
        </w:rPr>
        <w:t>学生</w:t>
      </w:r>
      <w:r>
        <w:rPr>
          <w:rFonts w:hint="eastAsia" w:ascii="仿宋" w:hAnsi="仿宋" w:eastAsia="仿宋" w:cs="仿宋"/>
          <w:bCs/>
          <w:color w:val="auto"/>
          <w:kern w:val="0"/>
          <w:sz w:val="24"/>
          <w:szCs w:val="24"/>
          <w:lang w:bidi="ar"/>
        </w:rPr>
        <w:t>认为自身实践操作技能还需加强，</w:t>
      </w:r>
      <w:r>
        <w:rPr>
          <w:rFonts w:hint="eastAsia" w:ascii="仿宋" w:hAnsi="仿宋" w:eastAsia="仿宋" w:cs="仿宋"/>
          <w:bCs/>
          <w:color w:val="auto"/>
          <w:kern w:val="0"/>
          <w:sz w:val="24"/>
          <w:szCs w:val="24"/>
          <w:lang w:eastAsia="zh-CN" w:bidi="ar"/>
        </w:rPr>
        <w:t>主要</w:t>
      </w:r>
      <w:r>
        <w:rPr>
          <w:rFonts w:hint="eastAsia" w:ascii="仿宋" w:hAnsi="仿宋" w:eastAsia="仿宋" w:cs="仿宋"/>
          <w:bCs/>
          <w:color w:val="auto"/>
          <w:kern w:val="0"/>
          <w:sz w:val="24"/>
          <w:szCs w:val="24"/>
          <w:lang w:bidi="ar"/>
        </w:rPr>
        <w:t>内容难以理解、能力、动力等原因，希望学习增加实践课程，加强与企业的合作，提供更多的实习机会。如参与企业项目、无人机竞赛等，以更好地锻炼自己的实践能力和创新思维。</w:t>
      </w:r>
    </w:p>
    <w:p w14:paraId="262CD144">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（3）职业目标： 55%的学生对就业前景比较乐观，44.33%的学生认为就业前景一般。55.88%的学生希望毕业后从事无人机相关工作，23.53%的学生希望向上求学，比较少的学生愿意从事维修类技术工作。</w:t>
      </w:r>
    </w:p>
    <w:p w14:paraId="1E84C45F">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2.毕业生反馈</w:t>
      </w:r>
    </w:p>
    <w:p w14:paraId="0A51D099">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课程设置反馈：毕业生大多以升学为主，就业较少。80%的毕业生表示，在校期间所学的无人机操控技术、cad等专业知识和技能对于就业有很大帮助，电工基础、C语言及单片机技术知识等相关课程次之。毕业生反映，在实际工作中，他们需要不断学习新技术、了解不同品牌无人机产品。他们建议学校加强实践教学环节，加强与企业的合作，增加实习机会，及时了解行业动态，增加行业前沿知识的教学。</w:t>
      </w:r>
    </w:p>
    <w:p w14:paraId="1EF3C0EE">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（2）行业需求：75%毕业生认为，当前无人机行业在高速发展期，随着低空经济的强力推进，市场竞争</w:t>
      </w:r>
      <w:r>
        <w:rPr>
          <w:rFonts w:hint="eastAsia" w:ascii="仿宋" w:hAnsi="仿宋" w:eastAsia="仿宋" w:cs="仿宋"/>
          <w:bCs/>
          <w:color w:val="auto"/>
          <w:kern w:val="0"/>
          <w:sz w:val="24"/>
          <w:szCs w:val="24"/>
          <w:lang w:val="en-US" w:eastAsia="zh-CN" w:bidi="ar"/>
        </w:rPr>
        <w:t>日益</w:t>
      </w:r>
      <w:r>
        <w:rPr>
          <w:rFonts w:hint="eastAsia" w:ascii="仿宋" w:hAnsi="仿宋" w:eastAsia="仿宋" w:cs="仿宋"/>
          <w:bCs/>
          <w:color w:val="auto"/>
          <w:kern w:val="0"/>
          <w:sz w:val="24"/>
          <w:szCs w:val="24"/>
          <w:lang w:bidi="ar"/>
        </w:rPr>
        <w:t>激烈，对人才的需求更加多元化和专业化，除了基本的操控和维护能力外，还需要具备市场分析、团队协作、沟通协调等多方面的能力。他们建议学校加强对学生综合素质的培养，提高他们的适应能力和竞争力。</w:t>
      </w:r>
    </w:p>
    <w:p w14:paraId="3F601B7C">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3.行业企业反馈</w:t>
      </w:r>
    </w:p>
    <w:p w14:paraId="6B5E3758">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人才需求：企业普遍反映，当前无人机行业对人才的需求主要集中在懂操作、能设计、会管理、善营销的一专多能人才上。随着无人机在测绘、巡检、农业、物流等领域的广泛应用，具备多场景作业能力和跨行业应用知识的复合型人才缺口较大。企业希望学校能够培养出更多具备创新精神和实践能力的高素质人才，为企业的发展提供有力支持。</w:t>
      </w:r>
    </w:p>
    <w:p w14:paraId="573CE31B">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校企合作：93%的企业表示愿意与高校建立更紧密的合作关系，共同开展人才培养、技术创新和产品开发等方面的合作。他们建议学校加强与企业的沟通与合作，及时了解企业需求，调整人才培养方案。特别是在无人机行业应用、航拍后期处理等新兴领域加强教学资源配置。</w:t>
      </w:r>
    </w:p>
    <w:p w14:paraId="12F936C8">
      <w:pPr>
        <w:widowControl/>
        <w:overflowPunct w:val="0"/>
        <w:adjustRightInd w:val="0"/>
        <w:snapToGrid w:val="0"/>
        <w:spacing w:line="360" w:lineRule="exact"/>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二．专业人才需求调研</w:t>
      </w:r>
    </w:p>
    <w:p w14:paraId="755243F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（一）行业企业对本专业人才的数量、规格、质量和结构的需求</w:t>
      </w:r>
    </w:p>
    <w:p w14:paraId="4E00B7A9">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通过调研，我们发现无人机行业对本专业人才的需求呈现稳步增长趋势。数量上，随着低空经济产业的迅速发展和无人机应用场景的不断拓展，行业对无人机操作、无人机维修、</w:t>
      </w:r>
      <w:r>
        <w:rPr>
          <w:rFonts w:hint="eastAsia" w:ascii="仿宋" w:hAnsi="仿宋" w:eastAsia="仿宋" w:cs="仿宋"/>
          <w:bCs/>
          <w:color w:val="auto"/>
          <w:kern w:val="0"/>
          <w:sz w:val="24"/>
          <w:szCs w:val="24"/>
          <w:lang w:val="en-US" w:eastAsia="zh-CN" w:bidi="ar"/>
        </w:rPr>
        <w:t>无人机组装、</w:t>
      </w:r>
      <w:r>
        <w:rPr>
          <w:rFonts w:hint="eastAsia" w:ascii="仿宋" w:hAnsi="仿宋" w:eastAsia="仿宋" w:cs="仿宋"/>
          <w:bCs/>
          <w:color w:val="auto"/>
          <w:kern w:val="0"/>
          <w:sz w:val="24"/>
          <w:szCs w:val="24"/>
          <w:lang w:bidi="ar"/>
        </w:rPr>
        <w:t>无人机销售等方面人才的需求逐年增加。规格上，企业更倾向于招聘具备创新思维、实践能力强、技术精湛的复合型人才。质量上，企业要求毕业生具备扎实的专业基础、良好的职业素养和团队协作精神。结构上，行业对人才的需求从单一的技术型人才向多技能、多领域的复合型人才转变。对具备跨行业应用能力的综合性人才需求日益迫切。</w:t>
      </w:r>
    </w:p>
    <w:p w14:paraId="4207A4D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（二）具体调研单位的人才需求和岗位设置的情况和趋势</w:t>
      </w:r>
    </w:p>
    <w:p w14:paraId="47DE5F44">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在调研过程中，相关企业普遍反映，当前及未来一段时间内，对无人机操作飞行、无人机改装调试等岗位的需求较大。同时，随着低空经济的强力推行和企业用户需求的多样化，对无人机产品设计改造、无人机航拍与后期处理、无人机产品销售等岗位的需求也逐渐增加。此外，企业还提到了生产管理、市场分析等岗位的需求，显示出行业对人才需求的多元化、复合化的趋势。企业不仅需要具备专业知识和技能的人才，还需要他们具备创新思维、团队协作、市场意识等多方面的能力。因此，我校在制定无人机操控与维护专业人才培养方案时，应充分考虑行业发展趋势和企业需求，注重培养学生的综合素质和实践能力，以培养出更符合行业需求的高素质人才。</w:t>
      </w:r>
    </w:p>
    <w:p w14:paraId="28DE2C8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（三）我校毕业生对专业人才培养工作及现有专业人才培养方案的意见建议</w:t>
      </w:r>
    </w:p>
    <w:p w14:paraId="71BC3DA7">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1.加强实践教学环节，增加实践课程的比重，提高学生的实践能力和动手能力；</w:t>
      </w:r>
    </w:p>
    <w:p w14:paraId="01F781D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2.加强与企业的合作与交流，了解行业发展趋势和企业需求，及时调整课程设置和教学内容；</w:t>
      </w:r>
    </w:p>
    <w:p w14:paraId="07B5CDA3">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3.加强创新创业教育，培养学生的创新精神和创业能力；</w:t>
      </w:r>
    </w:p>
    <w:p w14:paraId="4E81E4C6">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4.注重职业素质教育，提高学生的团队协作、沟通表达等能力。</w:t>
      </w:r>
    </w:p>
    <w:p w14:paraId="66791AA4">
      <w:pPr>
        <w:widowControl/>
        <w:overflowPunct w:val="0"/>
        <w:adjustRightInd w:val="0"/>
        <w:snapToGrid w:val="0"/>
        <w:spacing w:line="360" w:lineRule="exact"/>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三．结论与建议</w:t>
      </w:r>
    </w:p>
    <w:p w14:paraId="304F2E40">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（一）培养目标、培养规格及培养模式</w:t>
      </w:r>
    </w:p>
    <w:p w14:paraId="75ADE813">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培养目标：本专业培养能够践行社会主义核心价值观，德智体美劳全面发展，掌握扎实的科学文化基础和机械制图、电工电子基本电路、无人机基本结构与飞行原理、无人机模拟飞行与操控等知识，具备无人机驾驶、无人机装调检修等能力，具有工匠精神和信息素养，面向通用航空生产服务、航空航天器修理等行业的无人机装调检修工、无人机驾驶员等职业，能够从事无人机驾驶、无人机组装、无人机维护等工作的技术技能人才。</w:t>
      </w:r>
    </w:p>
    <w:p w14:paraId="0B816617">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培养规格：毕业生应掌握无人机飞行及操控、无人机装调检修等方面的基本知识和技能，具备较强的实践能力、创新能力和团队协作精神，能够熟练运用现代应用软件和工具进行深度创作，同时具备良好的职业素养和职业道德。</w:t>
      </w:r>
    </w:p>
    <w:p w14:paraId="5B38026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培养模式：本专业采用“理实一体化”的培养模式，注重学生的实践能力和创新能力的培养。通过校企合作、项目驱动、案例分析等方式，加强学生的实践训练和创新能力训练，提高学生的综合素质和就业竞争力。</w:t>
      </w:r>
    </w:p>
    <w:p w14:paraId="430BA707">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（二）人才</w:t>
      </w:r>
      <w:r>
        <w:rPr>
          <w:rFonts w:hint="eastAsia" w:ascii="仿宋" w:hAnsi="仿宋" w:eastAsia="仿宋" w:cs="仿宋"/>
          <w:bCs/>
          <w:color w:val="auto"/>
          <w:kern w:val="0"/>
          <w:sz w:val="24"/>
          <w:szCs w:val="24"/>
          <w:lang w:eastAsia="zh-CN" w:bidi="ar"/>
        </w:rPr>
        <w:t>须具备</w:t>
      </w:r>
      <w:r>
        <w:rPr>
          <w:rFonts w:hint="eastAsia" w:ascii="仿宋" w:hAnsi="仿宋" w:eastAsia="仿宋" w:cs="仿宋"/>
          <w:bCs/>
          <w:color w:val="auto"/>
          <w:kern w:val="0"/>
          <w:sz w:val="24"/>
          <w:szCs w:val="24"/>
          <w:lang w:bidi="ar"/>
        </w:rPr>
        <w:t>的知识、能力、素质</w:t>
      </w:r>
    </w:p>
    <w:p w14:paraId="20360664">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1.知识：掌握无人机应用等方面的基本理论和知识，了解无人机行业的发展趋势和市场需求。</w:t>
      </w:r>
    </w:p>
    <w:p w14:paraId="35C4B24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（1）掌握无人机生产、安装、调试：熟悉无人机机械部分组成及工作原理，</w:t>
      </w:r>
    </w:p>
    <w:p w14:paraId="06D42295">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rPr>
        <w:t>构件及功能知识</w:t>
      </w:r>
      <w:r>
        <w:rPr>
          <w:rFonts w:hint="eastAsia" w:ascii="仿宋" w:hAnsi="仿宋" w:eastAsia="仿宋"/>
          <w:color w:val="auto"/>
          <w:sz w:val="24"/>
          <w:szCs w:val="24"/>
          <w:lang w:eastAsia="zh-CN"/>
        </w:rPr>
        <w:t>；</w:t>
      </w:r>
    </w:p>
    <w:p w14:paraId="5656F7F2">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（2）掌握电工电子技术、无人机维护与维修、无人机模拟操控技术等专业</w:t>
      </w:r>
    </w:p>
    <w:p w14:paraId="7CE5EA62">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基础知识</w:t>
      </w:r>
      <w:r>
        <w:rPr>
          <w:rFonts w:hint="eastAsia" w:ascii="仿宋" w:hAnsi="仿宋" w:eastAsia="仿宋"/>
          <w:color w:val="auto"/>
          <w:sz w:val="24"/>
          <w:szCs w:val="24"/>
          <w:lang w:eastAsia="zh-CN"/>
        </w:rPr>
        <w:t>；</w:t>
      </w:r>
    </w:p>
    <w:p w14:paraId="7418430F">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（3）具备安全、文明生产和环境保护的相关知识</w:t>
      </w:r>
      <w:r>
        <w:rPr>
          <w:rFonts w:hint="eastAsia" w:ascii="仿宋" w:hAnsi="仿宋" w:eastAsia="仿宋"/>
          <w:color w:val="auto"/>
          <w:sz w:val="24"/>
          <w:szCs w:val="24"/>
          <w:lang w:eastAsia="zh-CN"/>
        </w:rPr>
        <w:t>；</w:t>
      </w:r>
    </w:p>
    <w:p w14:paraId="4F3F8ED4">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（4）具备航空航天等飞行系统的基本知识</w:t>
      </w:r>
      <w:r>
        <w:rPr>
          <w:rFonts w:hint="eastAsia" w:ascii="仿宋" w:hAnsi="仿宋" w:eastAsia="仿宋"/>
          <w:color w:val="auto"/>
          <w:sz w:val="24"/>
          <w:szCs w:val="24"/>
          <w:lang w:eastAsia="zh-CN"/>
        </w:rPr>
        <w:t>；</w:t>
      </w:r>
    </w:p>
    <w:p w14:paraId="2C543077">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（5）掌握无人机日常保养、操控知识</w:t>
      </w:r>
      <w:r>
        <w:rPr>
          <w:rFonts w:hint="eastAsia" w:ascii="仿宋" w:hAnsi="仿宋" w:eastAsia="仿宋"/>
          <w:color w:val="auto"/>
          <w:sz w:val="24"/>
          <w:szCs w:val="24"/>
          <w:lang w:eastAsia="zh-CN"/>
        </w:rPr>
        <w:t>。</w:t>
      </w:r>
    </w:p>
    <w:p w14:paraId="0AB72C0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2.能力：具备创新设计能力、工艺制作能力、团队协作能力、市场分析能力、沟通表达能力等。</w:t>
      </w:r>
    </w:p>
    <w:p w14:paraId="136E25B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）具有机械制图基本技能，能够按照装配图进行小型无人机整机装配</w:t>
      </w:r>
      <w:r>
        <w:rPr>
          <w:rFonts w:ascii="仿宋" w:hAnsi="仿宋" w:eastAsia="仿宋"/>
          <w:color w:val="auto"/>
          <w:sz w:val="24"/>
          <w:szCs w:val="24"/>
        </w:rPr>
        <w:t>；</w:t>
      </w:r>
    </w:p>
    <w:p w14:paraId="02AECB5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）具有电工电子识图基本技能，能够按照电路图进行小型无人机电子设备安装</w:t>
      </w:r>
      <w:r>
        <w:rPr>
          <w:rFonts w:ascii="仿宋" w:hAnsi="仿宋" w:eastAsia="仿宋"/>
          <w:color w:val="auto"/>
          <w:sz w:val="24"/>
          <w:szCs w:val="24"/>
        </w:rPr>
        <w:t>；</w:t>
      </w:r>
    </w:p>
    <w:p w14:paraId="49330C4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）具有无人机结构与系统的认知能力，能够根据无人机不同结构特点进行小型无 人机装配与维护工作；</w:t>
      </w:r>
    </w:p>
    <w:p w14:paraId="7A43E4C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）具有小型无人机检测、维护的基本能力，能够使用专用工具与设备对小型无人 机进行检测与维护。</w:t>
      </w:r>
    </w:p>
    <w:p w14:paraId="0257E9A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（5）具有遥控器操控小型无人机模拟飞行和外场飞行的能力；</w:t>
      </w:r>
    </w:p>
    <w:p w14:paraId="50C44B5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（6）具有小型无人机多场景下的飞行准备、任务飞行与日常维护的能力，掌握无人 机飞行原理与操控基本方法；</w:t>
      </w:r>
    </w:p>
    <w:p w14:paraId="4A4BBDA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（7）具有应用国家法律法规、行业规定的能力，具有安全生产、绿色生产、节能环 保、质量管理等意识；</w:t>
      </w:r>
    </w:p>
    <w:p w14:paraId="299BBA0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（8）具有适应产业数字化发展需求的基本数字技能和专业信息技术能力；</w:t>
      </w:r>
    </w:p>
    <w:p w14:paraId="0CFF9104">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val="en-US" w:eastAsia="zh-CN" w:bidi="ar"/>
        </w:rPr>
      </w:pPr>
      <w:r>
        <w:rPr>
          <w:rFonts w:hint="eastAsia" w:ascii="仿宋" w:hAnsi="仿宋" w:eastAsia="仿宋"/>
          <w:color w:val="auto"/>
          <w:sz w:val="24"/>
          <w:szCs w:val="24"/>
        </w:rPr>
        <w:t>（9）具有终身学习和可持续发展的能力</w:t>
      </w:r>
      <w:r>
        <w:rPr>
          <w:rFonts w:hint="eastAsia" w:ascii="仿宋" w:hAnsi="仿宋" w:eastAsia="仿宋"/>
          <w:color w:val="auto"/>
          <w:sz w:val="24"/>
          <w:szCs w:val="24"/>
          <w:lang w:eastAsia="zh-CN"/>
        </w:rPr>
        <w:t>。</w:t>
      </w:r>
    </w:p>
    <w:p w14:paraId="3BCBA04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3.素质：具备良好的职业素养、职业道德和人文素质，具备较强的学习能力和适应能力。</w:t>
      </w:r>
    </w:p>
    <w:p w14:paraId="7A1DE63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思想道德素质：热爱中国共产党、热爱社会主义祖国、拥护党的基本路线和方针政策；具有坚定正确的政治方向，事业心强</w:t>
      </w:r>
      <w:r>
        <w:rPr>
          <w:rFonts w:hint="eastAsia" w:ascii="仿宋" w:hAnsi="仿宋" w:eastAsia="仿宋"/>
          <w:color w:val="auto"/>
          <w:sz w:val="24"/>
          <w:szCs w:val="24"/>
          <w:lang w:eastAsia="zh-CN"/>
        </w:rPr>
        <w:t>，具</w:t>
      </w:r>
      <w:r>
        <w:rPr>
          <w:rFonts w:ascii="仿宋" w:hAnsi="仿宋" w:eastAsia="仿宋"/>
          <w:color w:val="auto"/>
          <w:sz w:val="24"/>
          <w:szCs w:val="24"/>
        </w:rPr>
        <w:t>有奉献精神；具有正确的世界观、人生观、价值观；具有良好的道德观念、</w:t>
      </w:r>
      <w:r>
        <w:rPr>
          <w:rFonts w:hint="eastAsia" w:ascii="仿宋" w:hAnsi="仿宋" w:eastAsia="仿宋"/>
          <w:color w:val="auto"/>
          <w:sz w:val="24"/>
          <w:szCs w:val="24"/>
          <w:lang w:eastAsia="zh-CN"/>
        </w:rPr>
        <w:t>法治观念</w:t>
      </w:r>
      <w:r>
        <w:rPr>
          <w:rFonts w:ascii="仿宋" w:hAnsi="仿宋" w:eastAsia="仿宋"/>
          <w:color w:val="auto"/>
          <w:sz w:val="24"/>
          <w:szCs w:val="24"/>
        </w:rPr>
        <w:t>、文明行为习惯和完美的品格；遵守相关法律法规、标准和管理规定，为人诚实、正直、谦虚、谨慎，具有较强的社会责任感和良好的职业道德。</w:t>
      </w:r>
    </w:p>
    <w:p w14:paraId="23730E6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科学文化素质：具有本专业必需的文化基础、良好的人文修养和审美能力；知识面宽，具有自主学习和可持续发展的能力；能用得体的语言、文字和行为表达自己的意愿；具有良好的团队合作精神和人际交往能力；具有获取、分析和处理信息的能力；具有</w:t>
      </w:r>
      <w:r>
        <w:rPr>
          <w:rFonts w:hint="eastAsia" w:ascii="仿宋" w:hAnsi="仿宋" w:eastAsia="仿宋"/>
          <w:color w:val="auto"/>
          <w:sz w:val="24"/>
          <w:szCs w:val="24"/>
          <w:lang w:eastAsia="zh-CN"/>
        </w:rPr>
        <w:t>终身</w:t>
      </w:r>
      <w:r>
        <w:rPr>
          <w:rFonts w:ascii="仿宋" w:hAnsi="仿宋" w:eastAsia="仿宋"/>
          <w:color w:val="auto"/>
          <w:sz w:val="24"/>
          <w:szCs w:val="24"/>
        </w:rPr>
        <w:t>学习理念，能够不断学习新知识、新技能。</w:t>
      </w:r>
    </w:p>
    <w:p w14:paraId="013CD68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3</w:t>
      </w:r>
      <w:r>
        <w:rPr>
          <w:rFonts w:hint="eastAsia" w:ascii="仿宋" w:hAnsi="仿宋" w:eastAsia="仿宋"/>
          <w:color w:val="auto"/>
          <w:sz w:val="24"/>
          <w:szCs w:val="24"/>
        </w:rPr>
        <w:t>）</w:t>
      </w:r>
      <w:r>
        <w:rPr>
          <w:rFonts w:ascii="仿宋" w:hAnsi="仿宋" w:eastAsia="仿宋"/>
          <w:color w:val="auto"/>
          <w:sz w:val="24"/>
          <w:szCs w:val="24"/>
        </w:rPr>
        <w:t>专业素质：具有从事专业工作所必需的专业知识和能力；具有遵守规程、文明操作、一丝不苟、质量第一的职业习惯；具有安全生产、节约资源、保护环境和创新的意识；具有科学探索的精神和创业的初步能力；初步具备一种外语听、说、读、写的基础能力。</w:t>
      </w:r>
    </w:p>
    <w:p w14:paraId="2D917D1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4</w:t>
      </w:r>
      <w:r>
        <w:rPr>
          <w:rFonts w:hint="eastAsia" w:ascii="仿宋" w:hAnsi="仿宋" w:eastAsia="仿宋"/>
          <w:color w:val="auto"/>
          <w:sz w:val="24"/>
          <w:szCs w:val="24"/>
        </w:rPr>
        <w:t>）</w:t>
      </w:r>
      <w:r>
        <w:rPr>
          <w:rFonts w:ascii="仿宋" w:hAnsi="仿宋" w:eastAsia="仿宋"/>
          <w:color w:val="auto"/>
          <w:sz w:val="24"/>
          <w:szCs w:val="24"/>
        </w:rPr>
        <w:t>身心素质：具有强健的体魄，能适应岗位对体质的要求，勇于开拓；具有健康的人格，养成终身从事体育锻炼的意识、能力与习惯；具有良好的心理素质和乐观的人生态度；学会合作与竞争，养成自信、自律、敬业、乐群的心理品质。</w:t>
      </w:r>
    </w:p>
    <w:p w14:paraId="10460935">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（三）人才培养的核心课程体系及能力支撑的课程体系</w:t>
      </w:r>
    </w:p>
    <w:p w14:paraId="4DAF6968">
      <w:pPr>
        <w:spacing w:line="360" w:lineRule="exact"/>
        <w:ind w:firstLine="480" w:firstLineChars="200"/>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1.专业基础课程体系：</w:t>
      </w:r>
      <w:r>
        <w:rPr>
          <w:rFonts w:hint="eastAsia" w:ascii="仿宋" w:hAnsi="仿宋" w:eastAsia="仿宋" w:cs="仿宋"/>
          <w:bCs/>
          <w:color w:val="auto"/>
          <w:kern w:val="0"/>
          <w:sz w:val="24"/>
          <w:szCs w:val="24"/>
          <w:lang w:eastAsia="zh-CN" w:bidi="ar"/>
        </w:rPr>
        <w:t>包括</w:t>
      </w:r>
      <w:r>
        <w:rPr>
          <w:rFonts w:hint="eastAsia" w:ascii="仿宋" w:hAnsi="仿宋" w:eastAsia="仿宋"/>
          <w:color w:val="auto"/>
          <w:sz w:val="24"/>
          <w:szCs w:val="24"/>
        </w:rPr>
        <w:t>机械制图、电工电子技术与技能、无人机系统导论、无人机法律法规</w:t>
      </w:r>
      <w:r>
        <w:rPr>
          <w:rFonts w:hint="eastAsia" w:ascii="仿宋" w:hAnsi="仿宋" w:eastAsia="仿宋" w:cs="仿宋"/>
          <w:bCs/>
          <w:color w:val="auto"/>
          <w:kern w:val="0"/>
          <w:sz w:val="24"/>
          <w:szCs w:val="24"/>
          <w:lang w:bidi="ar"/>
        </w:rPr>
        <w:t>等基础课程，旨在为学生提供全面的专业知识和技能以及职业素养，为未来的职业发展奠定坚实的基础。</w:t>
      </w:r>
    </w:p>
    <w:p w14:paraId="123597F3">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2.专业核心课程体系：包括</w:t>
      </w:r>
      <w:r>
        <w:rPr>
          <w:rFonts w:hint="eastAsia" w:ascii="仿宋" w:hAnsi="仿宋" w:eastAsia="仿宋"/>
          <w:color w:val="auto"/>
          <w:sz w:val="24"/>
          <w:szCs w:val="24"/>
        </w:rPr>
        <w:t>无人机结构与系统、无人机飞行原理、无人机模拟飞行、无人机操控技术、无人机组装与调试、无人机维护技术、无人机专业技能实训</w:t>
      </w:r>
      <w:r>
        <w:rPr>
          <w:rFonts w:hint="eastAsia" w:ascii="仿宋" w:hAnsi="仿宋" w:eastAsia="仿宋" w:cs="仿宋"/>
          <w:bCs/>
          <w:color w:val="auto"/>
          <w:kern w:val="0"/>
          <w:sz w:val="24"/>
          <w:szCs w:val="24"/>
          <w:lang w:bidi="ar"/>
        </w:rPr>
        <w:t>等课程，旨在深化学生的专业知识，提高他们的实践操作能力，培养他们的创新思维和解决问题的能力，以及拓宽他们的职业视野，为他们未来的职业发展提供有力的支持。</w:t>
      </w:r>
    </w:p>
    <w:p w14:paraId="3C7379C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3.专业</w:t>
      </w:r>
      <w:r>
        <w:rPr>
          <w:rFonts w:hint="eastAsia" w:ascii="仿宋" w:hAnsi="仿宋" w:eastAsia="仿宋" w:cs="仿宋"/>
          <w:bCs/>
          <w:color w:val="auto"/>
          <w:kern w:val="0"/>
          <w:sz w:val="24"/>
          <w:szCs w:val="24"/>
          <w:lang w:val="en-US" w:eastAsia="zh-CN" w:bidi="ar"/>
        </w:rPr>
        <w:t>拓展</w:t>
      </w:r>
      <w:r>
        <w:rPr>
          <w:rFonts w:hint="eastAsia" w:ascii="仿宋" w:hAnsi="仿宋" w:eastAsia="仿宋" w:cs="仿宋"/>
          <w:bCs/>
          <w:color w:val="auto"/>
          <w:kern w:val="0"/>
          <w:sz w:val="24"/>
          <w:szCs w:val="24"/>
          <w:lang w:bidi="ar"/>
        </w:rPr>
        <w:t>课程体系：包括</w:t>
      </w:r>
      <w:r>
        <w:rPr>
          <w:rFonts w:hint="eastAsia" w:ascii="仿宋" w:hAnsi="仿宋" w:eastAsia="仿宋"/>
          <w:color w:val="auto"/>
          <w:sz w:val="24"/>
          <w:szCs w:val="24"/>
        </w:rPr>
        <w:t>；专业</w:t>
      </w:r>
      <w:r>
        <w:rPr>
          <w:rFonts w:hint="eastAsia" w:ascii="仿宋" w:hAnsi="仿宋" w:eastAsia="仿宋"/>
          <w:color w:val="auto"/>
          <w:sz w:val="24"/>
          <w:szCs w:val="24"/>
          <w:lang w:val="en-US" w:eastAsia="zh-CN"/>
        </w:rPr>
        <w:t>拓展</w:t>
      </w:r>
      <w:r>
        <w:rPr>
          <w:rFonts w:hint="eastAsia" w:ascii="仿宋" w:hAnsi="仿宋" w:eastAsia="仿宋"/>
          <w:color w:val="auto"/>
          <w:sz w:val="24"/>
          <w:szCs w:val="24"/>
        </w:rPr>
        <w:t>课程为C语言及单片机技术、电子CAD、无人机航拍与后期技术</w:t>
      </w:r>
      <w:r>
        <w:rPr>
          <w:rFonts w:hint="eastAsia" w:ascii="仿宋" w:hAnsi="仿宋" w:eastAsia="仿宋" w:cs="仿宋"/>
          <w:bCs/>
          <w:color w:val="auto"/>
          <w:kern w:val="0"/>
          <w:sz w:val="24"/>
          <w:szCs w:val="24"/>
          <w:lang w:bidi="ar"/>
        </w:rPr>
        <w:t>等课程，旨在丰富自己的知识和技能储备，拓展跨学科知识，还可以拓宽职业视野和增强就业竞争力。</w:t>
      </w:r>
    </w:p>
    <w:p w14:paraId="0D34FF87">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（四）就业面向的行业、企业、区域</w:t>
      </w:r>
    </w:p>
    <w:p w14:paraId="6E6C0FE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本专业毕业生主要面向无人机驾驶、无人机组装、无人机维护等岗位（群）。</w:t>
      </w:r>
    </w:p>
    <w:p w14:paraId="7440DD3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（五）意见建议及拟采取措施</w:t>
      </w:r>
    </w:p>
    <w:p w14:paraId="65D913C9">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1.意见建议</w:t>
      </w:r>
    </w:p>
    <w:p w14:paraId="308528B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（1）加强实践教学环节，增加实践课程比重，提高学生的实践能力和动手能力。</w:t>
      </w:r>
    </w:p>
    <w:p w14:paraId="3E394B3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（2）加强与企业的合作与交流，建立稳定的校企合作机制，为学生提供更多的实践机会和就业渠道。</w:t>
      </w:r>
    </w:p>
    <w:p w14:paraId="08BD805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（3）注重学生创新能力和创业精神的培养，开设相关课程和活动，激发学生的创新思维和创业热情。</w:t>
      </w:r>
    </w:p>
    <w:p w14:paraId="4A9F1197">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（4）加强师资队伍建设，引进具有丰富实践经验和行业背景的教师，提高教师队伍的整体素质。</w:t>
      </w:r>
    </w:p>
    <w:p w14:paraId="7039F37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2.拟采取措施：</w:t>
      </w:r>
    </w:p>
    <w:p w14:paraId="76BA1E7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（1）调整课程设置，增加实践课程的比重，加强实验室和实训基地的建设，为学生提供更多的实践机会。</w:t>
      </w:r>
    </w:p>
    <w:p w14:paraId="4682FF29">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（2）拓展校企合作渠道，与企业建立紧密的合作关系，共同开展人才培养、技术创新和产品开发等方面的合作。</w:t>
      </w:r>
    </w:p>
    <w:p w14:paraId="2B9A40C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（3）开设创新创业课程和活动，如设计竞赛、创业讲座等，激发学生的创新思维和创业热情。</w:t>
      </w:r>
    </w:p>
    <w:p w14:paraId="5FAD3116">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（4）加强师资队伍建设，积极引进企业兼职教师，提高教师队伍的专业水平和教学能力。同时，鼓励教师参与行业交流和培训，提高教师的实践能力和行业洞察力。</w:t>
      </w:r>
    </w:p>
    <w:p w14:paraId="4E11B33E">
      <w:pPr>
        <w:autoSpaceDE w:val="0"/>
        <w:autoSpaceDN w:val="0"/>
        <w:spacing w:before="158"/>
        <w:rPr>
          <w:rFonts w:hint="eastAsia" w:ascii="仿宋" w:hAnsi="仿宋" w:eastAsia="仿宋"/>
        </w:rPr>
      </w:pPr>
    </w:p>
    <w:sectPr>
      <w:pgSz w:w="11906" w:h="16838"/>
      <w:pgMar w:top="1383" w:right="1800" w:bottom="1327" w:left="1800" w:header="851" w:footer="992" w:gutter="0"/>
      <w:pgBorders>
        <w:top w:val="none" w:sz="0" w:space="0"/>
        <w:left w:val="none" w:sz="0" w:space="0"/>
        <w:bottom w:val="none" w:sz="0" w:space="0"/>
        <w:right w:val="none" w:sz="0" w:space="0"/>
      </w:pgBorders>
      <w:pgNumType w:start="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ADA85B-1549-4C28-99A6-A9BC62824172}"/>
  </w:font>
  <w:font w:name="Arial">
    <w:panose1 w:val="020B0604020202020204"/>
    <w:charset w:val="01"/>
    <w:family w:val="swiss"/>
    <w:pitch w:val="default"/>
    <w:sig w:usb0="E0002EFF" w:usb1="C000785B" w:usb2="00000009" w:usb3="00000000" w:csb0="400001FF" w:csb1="FFFF0000"/>
    <w:embedRegular r:id="rId2" w:fontKey="{056463D8-A0AF-4C2F-B6D8-794EC9BFEBAB}"/>
  </w:font>
  <w:font w:name="黑体">
    <w:panose1 w:val="02010609060101010101"/>
    <w:charset w:val="86"/>
    <w:family w:val="auto"/>
    <w:pitch w:val="default"/>
    <w:sig w:usb0="800002BF" w:usb1="38CF7CFA" w:usb2="00000016" w:usb3="00000000" w:csb0="00040001" w:csb1="00000000"/>
    <w:embedRegular r:id="rId3" w:fontKey="{7F63335A-E01E-4A97-92AD-C45BAACA9B56}"/>
  </w:font>
  <w:font w:name="Courier New">
    <w:panose1 w:val="02070309020205020404"/>
    <w:charset w:val="01"/>
    <w:family w:val="modern"/>
    <w:pitch w:val="default"/>
    <w:sig w:usb0="E0002EFF" w:usb1="C0007843" w:usb2="00000009" w:usb3="00000000" w:csb0="400001FF" w:csb1="FFFF0000"/>
    <w:embedRegular r:id="rId4" w:fontKey="{85AD952A-DCBF-43EA-A7B5-0BC4EC569A3B}"/>
  </w:font>
  <w:font w:name="Symbol">
    <w:panose1 w:val="05050102010706020507"/>
    <w:charset w:val="02"/>
    <w:family w:val="roman"/>
    <w:pitch w:val="default"/>
    <w:sig w:usb0="00000000" w:usb1="00000000" w:usb2="00000000" w:usb3="00000000" w:csb0="80000000" w:csb1="00000000"/>
    <w:embedRegular r:id="rId5" w:fontKey="{29A70A56-9B5F-44AE-9E3E-74543CBB389B}"/>
  </w:font>
  <w:font w:name="Calibri">
    <w:panose1 w:val="020F0502020204030204"/>
    <w:charset w:val="00"/>
    <w:family w:val="swiss"/>
    <w:pitch w:val="default"/>
    <w:sig w:usb0="E4002EFF" w:usb1="C200247B" w:usb2="00000009" w:usb3="00000000" w:csb0="200001FF" w:csb1="00000000"/>
    <w:embedRegular r:id="rId6" w:fontKey="{6F8FE3B2-7AD9-45D9-88C3-1A7FB53AA81C}"/>
  </w:font>
  <w:font w:name="Cambria">
    <w:panose1 w:val="02040503050406030204"/>
    <w:charset w:val="00"/>
    <w:family w:val="roman"/>
    <w:pitch w:val="default"/>
    <w:sig w:usb0="E00006FF" w:usb1="420024FF" w:usb2="02000000" w:usb3="00000000" w:csb0="2000019F" w:csb1="00000000"/>
    <w:embedRegular r:id="rId7" w:fontKey="{1982E2D5-CAE6-48A6-92EF-4B4BEC86C535}"/>
  </w:font>
  <w:font w:name="仿宋">
    <w:panose1 w:val="02010609060101010101"/>
    <w:charset w:val="86"/>
    <w:family w:val="modern"/>
    <w:pitch w:val="default"/>
    <w:sig w:usb0="800002BF" w:usb1="38CF7CFA" w:usb2="00000016" w:usb3="00000000" w:csb0="00040001" w:csb1="00000000"/>
    <w:embedRegular r:id="rId8" w:fontKey="{D9ACFDAC-5F40-4833-9D39-C407A823A7E5}"/>
  </w:font>
  <w:font w:name="方正公文黑体">
    <w:panose1 w:val="02000500000000000000"/>
    <w:charset w:val="86"/>
    <w:family w:val="auto"/>
    <w:pitch w:val="default"/>
    <w:sig w:usb0="A00002BF" w:usb1="38CF7CFA" w:usb2="00000016" w:usb3="00000000" w:csb0="00040001" w:csb1="00000000"/>
    <w:embedRegular r:id="rId9" w:fontKey="{9DABC5EC-C63D-412E-8E15-6B059DBE22A4}"/>
  </w:font>
  <w:font w:name="方正大标宋简体">
    <w:panose1 w:val="02000000000000000000"/>
    <w:charset w:val="86"/>
    <w:family w:val="auto"/>
    <w:pitch w:val="default"/>
    <w:sig w:usb0="A00002BF" w:usb1="184F6CFA" w:usb2="00000012" w:usb3="00000000" w:csb0="00040001" w:csb1="00000000"/>
    <w:embedRegular r:id="rId10" w:fontKey="{616D9E4C-FC3C-4651-85DC-83DF7B5A76DD}"/>
  </w:font>
  <w:font w:name="仿宋_GB2312">
    <w:panose1 w:val="02010609030101010101"/>
    <w:charset w:val="86"/>
    <w:family w:val="modern"/>
    <w:pitch w:val="default"/>
    <w:sig w:usb0="00000001" w:usb1="080E0000" w:usb2="00000000" w:usb3="00000000" w:csb0="00040000" w:csb1="00000000"/>
    <w:embedRegular r:id="rId11" w:fontKey="{C89CCE1F-584C-4787-8103-903AF95E0593}"/>
  </w:font>
  <w:font w:name="等线">
    <w:panose1 w:val="02010600030101010101"/>
    <w:charset w:val="86"/>
    <w:family w:val="auto"/>
    <w:pitch w:val="default"/>
    <w:sig w:usb0="A00002BF" w:usb1="38CF7CFA" w:usb2="00000016" w:usb3="00000000" w:csb0="0004000F" w:csb1="00000000"/>
    <w:embedRegular r:id="rId12" w:fontKey="{67827DE5-54CD-4916-B0C9-72ACAF24850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C3B5054D-C9AA-48D9-A465-28AE5C547B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09916"/>
    </w:sdtPr>
    <w:sdtContent>
      <w:p w14:paraId="060D7976">
        <w:pPr>
          <w:pStyle w:val="6"/>
          <w:spacing w:after="120"/>
          <w:ind w:firstLine="360"/>
          <w:jc w:val="center"/>
        </w:pPr>
        <w:r>
          <w:fldChar w:fldCharType="begin"/>
        </w:r>
        <w:r>
          <w:instrText xml:space="preserve">PAGE   \* MERGEFORMAT</w:instrText>
        </w:r>
        <w:r>
          <w:fldChar w:fldCharType="separate"/>
        </w:r>
        <w:r>
          <w:rPr>
            <w:lang w:val="zh-CN"/>
          </w:rPr>
          <w:t>1</w:t>
        </w:r>
        <w:r>
          <w:fldChar w:fldCharType="end"/>
        </w:r>
      </w:p>
    </w:sdtContent>
  </w:sdt>
  <w:p w14:paraId="4DF961C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DB346">
    <w:pPr>
      <w:pStyle w:val="7"/>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C258A1"/>
    <w:rsid w:val="00007CC4"/>
    <w:rsid w:val="0004047C"/>
    <w:rsid w:val="00046FA5"/>
    <w:rsid w:val="00063512"/>
    <w:rsid w:val="00065434"/>
    <w:rsid w:val="00070522"/>
    <w:rsid w:val="00097957"/>
    <w:rsid w:val="000B0A73"/>
    <w:rsid w:val="000B7B65"/>
    <w:rsid w:val="000D0C81"/>
    <w:rsid w:val="000D79D2"/>
    <w:rsid w:val="000F6868"/>
    <w:rsid w:val="000F7EAB"/>
    <w:rsid w:val="00103341"/>
    <w:rsid w:val="001036E8"/>
    <w:rsid w:val="0012639B"/>
    <w:rsid w:val="00141DC7"/>
    <w:rsid w:val="00146E46"/>
    <w:rsid w:val="001710BB"/>
    <w:rsid w:val="001A31B1"/>
    <w:rsid w:val="001B22A5"/>
    <w:rsid w:val="001D2F7E"/>
    <w:rsid w:val="001F769A"/>
    <w:rsid w:val="002163D4"/>
    <w:rsid w:val="00220E27"/>
    <w:rsid w:val="00255479"/>
    <w:rsid w:val="00284A54"/>
    <w:rsid w:val="002A52AE"/>
    <w:rsid w:val="002F49DD"/>
    <w:rsid w:val="0030469F"/>
    <w:rsid w:val="003065CD"/>
    <w:rsid w:val="00311763"/>
    <w:rsid w:val="003274CB"/>
    <w:rsid w:val="003936EA"/>
    <w:rsid w:val="003C6FAE"/>
    <w:rsid w:val="00412C5B"/>
    <w:rsid w:val="0041562E"/>
    <w:rsid w:val="00421D24"/>
    <w:rsid w:val="00426ABE"/>
    <w:rsid w:val="00430210"/>
    <w:rsid w:val="0043462C"/>
    <w:rsid w:val="00436FD3"/>
    <w:rsid w:val="00444B34"/>
    <w:rsid w:val="00450962"/>
    <w:rsid w:val="0046189C"/>
    <w:rsid w:val="00466F37"/>
    <w:rsid w:val="0047246F"/>
    <w:rsid w:val="00482E81"/>
    <w:rsid w:val="00483CF4"/>
    <w:rsid w:val="00486E1D"/>
    <w:rsid w:val="004C5B85"/>
    <w:rsid w:val="004C7F44"/>
    <w:rsid w:val="004E0D68"/>
    <w:rsid w:val="005019BF"/>
    <w:rsid w:val="0053569A"/>
    <w:rsid w:val="00537A3E"/>
    <w:rsid w:val="005536B6"/>
    <w:rsid w:val="00572E69"/>
    <w:rsid w:val="0059407B"/>
    <w:rsid w:val="00594D7B"/>
    <w:rsid w:val="005A5635"/>
    <w:rsid w:val="005A5C26"/>
    <w:rsid w:val="005F7363"/>
    <w:rsid w:val="0061274E"/>
    <w:rsid w:val="0066490A"/>
    <w:rsid w:val="006B1750"/>
    <w:rsid w:val="006F3F14"/>
    <w:rsid w:val="0071608A"/>
    <w:rsid w:val="00760A41"/>
    <w:rsid w:val="0078206F"/>
    <w:rsid w:val="007A72E4"/>
    <w:rsid w:val="007B6913"/>
    <w:rsid w:val="007C1833"/>
    <w:rsid w:val="007C3313"/>
    <w:rsid w:val="007D6CC8"/>
    <w:rsid w:val="007F4124"/>
    <w:rsid w:val="00802E5E"/>
    <w:rsid w:val="00822D4B"/>
    <w:rsid w:val="008469BF"/>
    <w:rsid w:val="00895302"/>
    <w:rsid w:val="008A3285"/>
    <w:rsid w:val="008B6ACA"/>
    <w:rsid w:val="008D6F7E"/>
    <w:rsid w:val="008E703B"/>
    <w:rsid w:val="009458F5"/>
    <w:rsid w:val="00954A28"/>
    <w:rsid w:val="009741E3"/>
    <w:rsid w:val="0099753F"/>
    <w:rsid w:val="009B19B1"/>
    <w:rsid w:val="009B5CFE"/>
    <w:rsid w:val="009B6B71"/>
    <w:rsid w:val="009E188E"/>
    <w:rsid w:val="00A02297"/>
    <w:rsid w:val="00A0564F"/>
    <w:rsid w:val="00A13B6A"/>
    <w:rsid w:val="00A253D9"/>
    <w:rsid w:val="00A40961"/>
    <w:rsid w:val="00A87A4F"/>
    <w:rsid w:val="00AA1C49"/>
    <w:rsid w:val="00AB71AF"/>
    <w:rsid w:val="00AC22F8"/>
    <w:rsid w:val="00AC57D6"/>
    <w:rsid w:val="00AD2D2F"/>
    <w:rsid w:val="00AF5A55"/>
    <w:rsid w:val="00B37E00"/>
    <w:rsid w:val="00B4288E"/>
    <w:rsid w:val="00B61487"/>
    <w:rsid w:val="00B61F3F"/>
    <w:rsid w:val="00B8241F"/>
    <w:rsid w:val="00B853FF"/>
    <w:rsid w:val="00BA6FA0"/>
    <w:rsid w:val="00BB1FF8"/>
    <w:rsid w:val="00BB659B"/>
    <w:rsid w:val="00BF3677"/>
    <w:rsid w:val="00C01854"/>
    <w:rsid w:val="00C12DC4"/>
    <w:rsid w:val="00C151CD"/>
    <w:rsid w:val="00C258A1"/>
    <w:rsid w:val="00C607CE"/>
    <w:rsid w:val="00C7317E"/>
    <w:rsid w:val="00CA203C"/>
    <w:rsid w:val="00CB12EA"/>
    <w:rsid w:val="00CC0939"/>
    <w:rsid w:val="00CC6C34"/>
    <w:rsid w:val="00CE0245"/>
    <w:rsid w:val="00CE5A1C"/>
    <w:rsid w:val="00D158F9"/>
    <w:rsid w:val="00D304CB"/>
    <w:rsid w:val="00D577F2"/>
    <w:rsid w:val="00D6382E"/>
    <w:rsid w:val="00D677C3"/>
    <w:rsid w:val="00D93CD0"/>
    <w:rsid w:val="00DB0CF5"/>
    <w:rsid w:val="00DD31D5"/>
    <w:rsid w:val="00DD6760"/>
    <w:rsid w:val="00DE62B1"/>
    <w:rsid w:val="00DF0544"/>
    <w:rsid w:val="00DF5EA1"/>
    <w:rsid w:val="00E17B69"/>
    <w:rsid w:val="00E22EC0"/>
    <w:rsid w:val="00E23326"/>
    <w:rsid w:val="00E41F2B"/>
    <w:rsid w:val="00E87067"/>
    <w:rsid w:val="00EC1830"/>
    <w:rsid w:val="00ED3041"/>
    <w:rsid w:val="00ED47F3"/>
    <w:rsid w:val="00EE1EED"/>
    <w:rsid w:val="00F127B0"/>
    <w:rsid w:val="00F56371"/>
    <w:rsid w:val="00F64550"/>
    <w:rsid w:val="00F65D45"/>
    <w:rsid w:val="00F8078A"/>
    <w:rsid w:val="00FA5C6D"/>
    <w:rsid w:val="00FB4BF2"/>
    <w:rsid w:val="00FC0AE8"/>
    <w:rsid w:val="00FC30A7"/>
    <w:rsid w:val="00FC332B"/>
    <w:rsid w:val="016E5DF3"/>
    <w:rsid w:val="049F1DD9"/>
    <w:rsid w:val="06090428"/>
    <w:rsid w:val="06D42006"/>
    <w:rsid w:val="090E087A"/>
    <w:rsid w:val="0A9B7E2F"/>
    <w:rsid w:val="0B4060C6"/>
    <w:rsid w:val="0B8F18BB"/>
    <w:rsid w:val="0EC10FE7"/>
    <w:rsid w:val="0EE9420F"/>
    <w:rsid w:val="0FF1493B"/>
    <w:rsid w:val="10537680"/>
    <w:rsid w:val="159E069A"/>
    <w:rsid w:val="16E940F8"/>
    <w:rsid w:val="16F560A4"/>
    <w:rsid w:val="171560B1"/>
    <w:rsid w:val="17B26971"/>
    <w:rsid w:val="187C210F"/>
    <w:rsid w:val="196B66BC"/>
    <w:rsid w:val="1B3C0590"/>
    <w:rsid w:val="1B532893"/>
    <w:rsid w:val="1B6A06B2"/>
    <w:rsid w:val="1C1F432C"/>
    <w:rsid w:val="1CE04885"/>
    <w:rsid w:val="1CE8435F"/>
    <w:rsid w:val="1D0600A4"/>
    <w:rsid w:val="1E243687"/>
    <w:rsid w:val="1E38231F"/>
    <w:rsid w:val="1FDD7BF7"/>
    <w:rsid w:val="2307515C"/>
    <w:rsid w:val="230E380E"/>
    <w:rsid w:val="241536AB"/>
    <w:rsid w:val="258E5521"/>
    <w:rsid w:val="26AB5D7B"/>
    <w:rsid w:val="277A4F36"/>
    <w:rsid w:val="283D06F2"/>
    <w:rsid w:val="29524504"/>
    <w:rsid w:val="29EC3885"/>
    <w:rsid w:val="2BCB0780"/>
    <w:rsid w:val="2D4871F8"/>
    <w:rsid w:val="2F431961"/>
    <w:rsid w:val="2F7709E4"/>
    <w:rsid w:val="2FA12F2C"/>
    <w:rsid w:val="2FAD43AF"/>
    <w:rsid w:val="30C355CE"/>
    <w:rsid w:val="317A4527"/>
    <w:rsid w:val="31A12196"/>
    <w:rsid w:val="32B47919"/>
    <w:rsid w:val="3364565D"/>
    <w:rsid w:val="33876BDF"/>
    <w:rsid w:val="352B4142"/>
    <w:rsid w:val="353157C0"/>
    <w:rsid w:val="353E0138"/>
    <w:rsid w:val="35711DB8"/>
    <w:rsid w:val="35BF159A"/>
    <w:rsid w:val="36C14165"/>
    <w:rsid w:val="371F755C"/>
    <w:rsid w:val="37663CA3"/>
    <w:rsid w:val="379839FD"/>
    <w:rsid w:val="390B4AEB"/>
    <w:rsid w:val="399422E6"/>
    <w:rsid w:val="3AFD7E48"/>
    <w:rsid w:val="3B6E0FC6"/>
    <w:rsid w:val="3BEF4A13"/>
    <w:rsid w:val="3C6D55F2"/>
    <w:rsid w:val="3CED3066"/>
    <w:rsid w:val="3D476B4D"/>
    <w:rsid w:val="3EBB3A87"/>
    <w:rsid w:val="3FA26A5B"/>
    <w:rsid w:val="41D51328"/>
    <w:rsid w:val="42B76D04"/>
    <w:rsid w:val="42B95DFB"/>
    <w:rsid w:val="432E0164"/>
    <w:rsid w:val="446C5061"/>
    <w:rsid w:val="468A7764"/>
    <w:rsid w:val="4797581D"/>
    <w:rsid w:val="487426DF"/>
    <w:rsid w:val="498E77C3"/>
    <w:rsid w:val="4A954634"/>
    <w:rsid w:val="4B5B14D4"/>
    <w:rsid w:val="4BCA2B1B"/>
    <w:rsid w:val="4BD950B6"/>
    <w:rsid w:val="4D1D3051"/>
    <w:rsid w:val="4DD01F32"/>
    <w:rsid w:val="4E0256F8"/>
    <w:rsid w:val="4F516D1D"/>
    <w:rsid w:val="4FE101B3"/>
    <w:rsid w:val="511D014D"/>
    <w:rsid w:val="52B7188B"/>
    <w:rsid w:val="52F056CA"/>
    <w:rsid w:val="545550C2"/>
    <w:rsid w:val="57637C89"/>
    <w:rsid w:val="57EE53E1"/>
    <w:rsid w:val="58342499"/>
    <w:rsid w:val="58706740"/>
    <w:rsid w:val="589D3CB5"/>
    <w:rsid w:val="58B810F3"/>
    <w:rsid w:val="5A3B11F7"/>
    <w:rsid w:val="5BA52BE2"/>
    <w:rsid w:val="5C7B7639"/>
    <w:rsid w:val="5E3D334A"/>
    <w:rsid w:val="5ECB0ED7"/>
    <w:rsid w:val="5ECB1E50"/>
    <w:rsid w:val="5F4756E8"/>
    <w:rsid w:val="5F685614"/>
    <w:rsid w:val="5F7B022B"/>
    <w:rsid w:val="64590086"/>
    <w:rsid w:val="645C74D6"/>
    <w:rsid w:val="661B4E6C"/>
    <w:rsid w:val="6927539B"/>
    <w:rsid w:val="6A3F1BFD"/>
    <w:rsid w:val="6B1F0128"/>
    <w:rsid w:val="6D07788A"/>
    <w:rsid w:val="6DB56778"/>
    <w:rsid w:val="6E4F548C"/>
    <w:rsid w:val="6E623FDB"/>
    <w:rsid w:val="6EA82C24"/>
    <w:rsid w:val="72D57472"/>
    <w:rsid w:val="73AC5CB7"/>
    <w:rsid w:val="760A2270"/>
    <w:rsid w:val="7625426C"/>
    <w:rsid w:val="76765617"/>
    <w:rsid w:val="798B3F2B"/>
    <w:rsid w:val="7A5F4B4D"/>
    <w:rsid w:val="7BCB1412"/>
    <w:rsid w:val="7D152080"/>
    <w:rsid w:val="7D80375C"/>
    <w:rsid w:val="7DD87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24"/>
    <w:semiHidden/>
    <w:unhideWhenUsed/>
    <w:qFormat/>
    <w:uiPriority w:val="99"/>
    <w:pPr>
      <w:widowControl/>
      <w:kinsoku w:val="0"/>
      <w:autoSpaceDE w:val="0"/>
      <w:autoSpaceDN w:val="0"/>
      <w:adjustRightInd w:val="0"/>
      <w:snapToGrid w:val="0"/>
      <w:jc w:val="left"/>
    </w:pPr>
    <w:rPr>
      <w:rFonts w:hint="eastAsia" w:ascii="宋体" w:hAnsi="宋体"/>
      <w:color w:val="000000"/>
      <w:kern w:val="0"/>
    </w:rPr>
  </w:style>
  <w:style w:type="paragraph" w:styleId="4">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5">
    <w:name w:val="Balloon Text"/>
    <w:basedOn w:val="1"/>
    <w:link w:val="23"/>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style>
  <w:style w:type="paragraph" w:styleId="8">
    <w:name w:val="toc 1"/>
    <w:basedOn w:val="1"/>
    <w:next w:val="1"/>
    <w:unhideWhenUsed/>
    <w:qFormat/>
    <w:uiPriority w:val="39"/>
  </w:style>
  <w:style w:type="paragraph" w:styleId="9">
    <w:name w:val="toc 2"/>
    <w:basedOn w:val="1"/>
    <w:next w:val="1"/>
    <w:unhideWhenUsed/>
    <w:qFormat/>
    <w:uiPriority w:val="39"/>
    <w:pPr>
      <w:widowControl/>
      <w:spacing w:after="100" w:line="259" w:lineRule="auto"/>
      <w:ind w:left="216"/>
      <w:jc w:val="left"/>
    </w:pPr>
    <w:rPr>
      <w:rFonts w:ascii="宋体" w:hAnsi="宋体"/>
      <w:kern w:val="0"/>
      <w:sz w:val="36"/>
      <w:szCs w:val="36"/>
    </w:rPr>
  </w:style>
  <w:style w:type="paragraph" w:styleId="10">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2">
    <w:name w:val="Table Grid"/>
    <w:basedOn w:val="11"/>
    <w:unhideWhenUsed/>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character" w:customStyle="1" w:styleId="15">
    <w:name w:val="页眉 字符"/>
    <w:basedOn w:val="13"/>
    <w:link w:val="7"/>
    <w:qFormat/>
    <w:uiPriority w:val="99"/>
    <w:rPr>
      <w:rFonts w:ascii="Calibri" w:hAnsi="Calibri"/>
      <w:kern w:val="2"/>
      <w:sz w:val="21"/>
      <w:szCs w:val="21"/>
    </w:rPr>
  </w:style>
  <w:style w:type="character" w:customStyle="1" w:styleId="16">
    <w:name w:val="页脚 字符"/>
    <w:basedOn w:val="13"/>
    <w:link w:val="6"/>
    <w:qFormat/>
    <w:uiPriority w:val="99"/>
    <w:rPr>
      <w:rFonts w:ascii="Calibri" w:hAnsi="Calibri"/>
      <w:kern w:val="2"/>
      <w:sz w:val="18"/>
      <w:szCs w:val="18"/>
    </w:rPr>
  </w:style>
  <w:style w:type="character" w:customStyle="1" w:styleId="17">
    <w:name w:val="标题 1 字符"/>
    <w:basedOn w:val="13"/>
    <w:link w:val="2"/>
    <w:qFormat/>
    <w:uiPriority w:val="9"/>
    <w:rPr>
      <w:rFonts w:ascii="Calibri" w:hAnsi="Calibri"/>
      <w:b/>
      <w:bCs/>
      <w:kern w:val="44"/>
      <w:sz w:val="44"/>
      <w:szCs w:val="44"/>
    </w:rPr>
  </w:style>
  <w:style w:type="paragraph" w:customStyle="1" w:styleId="1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19">
    <w:name w:val="List Paragraph"/>
    <w:basedOn w:val="1"/>
    <w:unhideWhenUsed/>
    <w:qFormat/>
    <w:uiPriority w:val="99"/>
    <w:pPr>
      <w:ind w:firstLine="420" w:firstLineChars="200"/>
    </w:pPr>
  </w:style>
  <w:style w:type="character" w:customStyle="1" w:styleId="20">
    <w:name w:val="正文文本 Char"/>
    <w:basedOn w:val="13"/>
    <w:qFormat/>
    <w:uiPriority w:val="0"/>
    <w:rPr>
      <w:rFonts w:hint="eastAsia" w:ascii="宋体" w:hAnsi="宋体" w:eastAsia="宋体" w:cs="宋体"/>
      <w:sz w:val="22"/>
      <w:szCs w:val="22"/>
      <w:lang w:val="zh-CN" w:bidi="zh-CN"/>
    </w:rPr>
  </w:style>
  <w:style w:type="paragraph" w:customStyle="1" w:styleId="21">
    <w:name w:val="Table Paragraph"/>
    <w:basedOn w:val="1"/>
    <w:qFormat/>
    <w:uiPriority w:val="0"/>
    <w:pPr>
      <w:autoSpaceDE w:val="0"/>
      <w:autoSpaceDN w:val="0"/>
      <w:jc w:val="left"/>
    </w:pPr>
    <w:rPr>
      <w:rFonts w:hint="eastAsia" w:ascii="宋体" w:hAnsi="宋体"/>
      <w:kern w:val="0"/>
      <w:sz w:val="22"/>
      <w:szCs w:val="22"/>
    </w:rPr>
  </w:style>
  <w:style w:type="character" w:customStyle="1" w:styleId="22">
    <w:name w:val="font61"/>
    <w:basedOn w:val="13"/>
    <w:qFormat/>
    <w:uiPriority w:val="0"/>
    <w:rPr>
      <w:rFonts w:hint="eastAsia" w:ascii="仿宋" w:hAnsi="仿宋" w:eastAsia="仿宋" w:cs="仿宋"/>
      <w:color w:val="000000"/>
      <w:sz w:val="21"/>
      <w:szCs w:val="21"/>
      <w:u w:val="none"/>
    </w:rPr>
  </w:style>
  <w:style w:type="character" w:customStyle="1" w:styleId="23">
    <w:name w:val="批注框文本 字符"/>
    <w:basedOn w:val="13"/>
    <w:link w:val="5"/>
    <w:semiHidden/>
    <w:qFormat/>
    <w:uiPriority w:val="99"/>
    <w:rPr>
      <w:rFonts w:ascii="Calibri" w:hAnsi="Calibri"/>
      <w:kern w:val="2"/>
      <w:sz w:val="18"/>
      <w:szCs w:val="18"/>
    </w:rPr>
  </w:style>
  <w:style w:type="character" w:customStyle="1" w:styleId="24">
    <w:name w:val="正文文本 字符"/>
    <w:basedOn w:val="13"/>
    <w:link w:val="3"/>
    <w:qFormat/>
    <w:uiPriority w:val="0"/>
    <w:rPr>
      <w:rFonts w:hint="eastAsia" w:ascii="宋体" w:hAnsi="宋体" w:eastAsia="宋体" w:cs="宋体"/>
      <w:sz w:val="22"/>
      <w:szCs w:val="22"/>
      <w:lang w:val="zh-CN" w:bidi="zh-CN"/>
    </w:rPr>
  </w:style>
  <w:style w:type="character" w:customStyle="1" w:styleId="25">
    <w:name w:val="font11"/>
    <w:basedOn w:val="13"/>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7471e3ee-f251-4ea5-9b97-7a09e94240f3</errorID>
      <errorWord>同等学力</errorWord>
      <group>L1_Word</group>
      <groupName>字词问题</groupName>
      <ability>L2_Typo</ability>
      <abilityName>字词错误</abilityName>
      <candidateList>
        <item>同等学历</item>
      </candidateList>
      <explain/>
      <paraID>35284E11</paraID>
      <start>11</start>
      <end>15</end>
      <status>ignored</status>
      <modifiedWord/>
      <trackRevisions>false</trackRevisions>
    </reviewItem>
    <reviewItem>
      <errorID>41bb8808-10c0-4f26-bf4a-94a8228bd5a8</errorID>
      <errorWord>（</errorWord>
      <group>L1_Format</group>
      <groupName>格式问题</groupName>
      <ability>L2_HalfPunc</ability>
      <abilityName>全半角检查</abilityName>
      <candidateList>
        <item>(</item>
      </candidateList>
      <explain>文本全半角错误。</explain>
      <paraID>15042C7C</paraID>
      <start>0</start>
      <end>1</end>
      <status>ignored</status>
      <modifiedWord/>
      <trackRevisions>false</trackRevisions>
    </reviewItem>
    <reviewItem>
      <errorID>70b9aeea-9144-4207-8a05-fcae35c3aa1f</errorID>
      <errorWord>）</errorWord>
      <group>L1_Format</group>
      <groupName>格式问题</groupName>
      <ability>L2_HalfPunc</ability>
      <abilityName>全半角检查</abilityName>
      <candidateList>
        <item>)</item>
      </candidateList>
      <explain>文本全半角错误。</explain>
      <paraID>15042C7C</paraID>
      <start>3</start>
      <end>4</end>
      <status>ignored</status>
      <modifiedWord/>
      <trackRevisions>false</trackRevisions>
    </reviewItem>
    <reviewItem>
      <errorID>6e51f569-e8ae-4834-b51c-357216b11e4b</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7E1108B3</paraID>
      <start>43</start>
      <end>54</end>
      <status>ignored</status>
      <modifiedWord/>
      <trackRevisions>false</trackRevisions>
    </reviewItem>
    <reviewItem>
      <errorID>1c634106-dccd-41b3-85b0-44460f28b498</errorID>
      <errorWord>"</errorWord>
      <group>L1_Format</group>
      <groupName>格式问题</groupName>
      <ability>L2_HalfPunc</ability>
      <abilityName>全半角检查</abilityName>
      <candidateList>
        <item>“</item>
      </candidateList>
      <explain>文本全半角错误。</explain>
      <paraID>7FAC1655</paraID>
      <start>29</start>
      <end>30</end>
      <status>ignored</status>
      <modifiedWord/>
      <trackRevisions>false</trackRevisions>
    </reviewItem>
    <reviewItem>
      <errorID>c06c42ab-dbb6-48ff-a63e-7cc027360a76</errorID>
      <errorWord>"</errorWord>
      <group>L1_Format</group>
      <groupName>格式问题</groupName>
      <ability>L2_HalfPunc</ability>
      <abilityName>全半角检查</abilityName>
      <candidateList>
        <item>”</item>
      </candidateList>
      <explain>文本全半角错误。</explain>
      <paraID>7FAC1655</paraID>
      <start>33</start>
      <end>34</end>
      <status>ignored</status>
      <modifiedWord/>
      <trackRevisions>false</trackRevisions>
    </reviewItem>
    <reviewItem>
      <errorID>5290621b-a517-4f40-b458-17a687bef3ea</errorID>
      <errorWord>(</errorWord>
      <group>L1_Format</group>
      <groupName>格式问题</groupName>
      <ability>L2_HalfPunc</ability>
      <abilityName>全半角检查</abilityName>
      <candidateList>
        <item>（</item>
      </candidateList>
      <explain>文本全半角错误。</explain>
      <paraID>6DAB5D80</paraID>
      <start>2</start>
      <end>3</end>
      <status>modified</status>
      <modifiedWord>（</modifiedWord>
      <trackRevisions>false</trackRevisions>
    </reviewItem>
    <reviewItem>
      <errorID>1da40912-28cb-47cb-85c0-291c6abbc867</errorID>
      <errorWord>)</errorWord>
      <group>L1_Format</group>
      <groupName>格式问题</groupName>
      <ability>L2_HalfPunc</ability>
      <abilityName>全半角检查</abilityName>
      <candidateList>
        <item>）</item>
      </candidateList>
      <explain>文本全半角错误。</explain>
      <paraID>6DAB5D80</paraID>
      <start>21</start>
      <end>22</end>
      <status>modified</status>
      <modifiedWord>）</modifiedWord>
      <trackRevisions>false</trackRevisions>
    </reviewItem>
    <reviewItem>
      <errorID>6ad0463a-4825-4289-9974-1d3d904b9272</errorID>
      <errorWord>学校办学特色</errorWord>
      <group>L1_Word</group>
      <groupName>字词问题</groupName>
      <ability>L2_Typo</ability>
      <abilityName>字词错误</abilityName>
      <candidateList>
        <item>办学特色</item>
      </candidateList>
      <explain/>
      <paraID>76E37C7B</paraID>
      <start>2</start>
      <end>8</end>
      <status>ignored</status>
      <modifiedWord/>
      <trackRevisions>false</trackRevisions>
    </reviewItem>
    <reviewItem>
      <errorID>e13c4191-8e4f-43b3-8357-a457be3a6757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6DD34DDF</paraID>
      <start>0</start>
      <end>2</end>
      <status>ignored</status>
      <modifiedWord/>
      <trackRevisions>false</trackRevisions>
    </reviewItem>
    <reviewItem>
      <errorID>c5532534-3ae6-421a-bf97-ba2ba34cc1ec</errorID>
      <errorWord>大多以升学为主</errorWord>
      <group>L1_Grammar</group>
      <groupName>语法问题</groupName>
      <ability>L2_Grammar</ability>
      <abilityName>语法错误</abilityName>
      <candidateList>
        <item>以升学为主</item>
      </candidateList>
      <explain/>
      <paraID> A51D099</paraID>
      <start>13</start>
      <end>20</end>
      <status>ignored</status>
      <modifiedWord/>
      <trackRevisions>false</trackRevisions>
    </reviewItem>
    <reviewItem>
      <errorID>e83c7c0f-8138-4f54-8110-c0db06a733a5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12F936C8</paraID>
      <start>0</start>
      <end>2</end>
      <status>ignored</status>
      <modifiedWord/>
      <trackRevisions>false</trackRevisions>
    </reviewItem>
    <reviewItem>
      <errorID>26de81c9-d371-4cd5-8276-6ff14484d5da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66791AA4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013956-3249-43ef-8d28-3d1cd804123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7</Words>
  <Characters>7</Characters>
  <Lines>1828</Lines>
  <Paragraphs>1489</Paragraphs>
  <TotalTime>149</TotalTime>
  <ScaleCrop>false</ScaleCrop>
  <LinksUpToDate>false</LinksUpToDate>
  <CharactersWithSpaces>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2023-08-23T07:47:00Z</dcterms:created>
  <dc:creator>Administrator</dc:creator>
  <cp:lastModifiedBy>李楚</cp:lastModifiedBy>
  <cp:lastPrinted>2026-05-06T21:08:00Z</cp:lastPrinted>
  <dcterms:modified xsi:type="dcterms:W3CDTF">2026-06-21T17:45:54Z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45DC79A1226644378DFDED9233BC01F2_13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